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75269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11</w:t>
      </w:r>
      <w:r>
        <w:rPr>
          <w:spacing w:val="-2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165776</wp:posOffset>
                </wp:positionV>
                <wp:extent cx="5462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53259pt;width:430.15pt;height:.1pt;mso-position-horizontal-relative:page;mso-position-vertical-relative:paragraph;z-index:-15728640;mso-wrap-distance-left:0;mso-wrap-distance-right:0" id="docshape4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1466" w:right="1902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10"/>
          <w:sz w:val="44"/>
        </w:rPr>
        <w:t> </w:t>
      </w:r>
      <w:r>
        <w:rPr>
          <w:sz w:val="44"/>
        </w:rPr>
        <w:t>PAEP</w:t>
      </w:r>
      <w:r>
        <w:rPr>
          <w:spacing w:val="-9"/>
          <w:sz w:val="44"/>
        </w:rPr>
        <w:t> </w:t>
      </w:r>
      <w:r>
        <w:rPr>
          <w:sz w:val="44"/>
        </w:rPr>
        <w:t>CSE</w:t>
      </w:r>
      <w:r>
        <w:rPr>
          <w:spacing w:val="-9"/>
          <w:sz w:val="44"/>
        </w:rPr>
        <w:t> </w:t>
      </w:r>
      <w:r>
        <w:rPr>
          <w:sz w:val="44"/>
        </w:rPr>
        <w:t>Eq</w:t>
      </w:r>
      <w:r>
        <w:rPr>
          <w:spacing w:val="-9"/>
          <w:sz w:val="44"/>
        </w:rPr>
        <w:t> </w:t>
      </w:r>
      <w:r>
        <w:rPr>
          <w:sz w:val="44"/>
        </w:rPr>
        <w:t>Dep/</w:t>
      </w:r>
      <w:r>
        <w:rPr>
          <w:spacing w:val="-11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11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165570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37083pt;width:382.25pt;height:.1pt;mso-position-horizontal-relative:page;mso-position-vertical-relative:paragraph;z-index:-15728128;mso-wrap-distance-left:0;mso-wrap-distance-right:0" id="docshape5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before="99"/>
        <w:ind w:left="2211" w:right="2651" w:firstLine="0"/>
        <w:jc w:val="center"/>
        <w:rPr>
          <w:b/>
          <w:sz w:val="32"/>
        </w:rPr>
      </w:pPr>
      <w:r>
        <w:rPr>
          <w:b/>
          <w:sz w:val="32"/>
        </w:rPr>
        <w:t>Pôle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Parentale Service Educatif de Milieu Ouvert</w:t>
      </w:r>
    </w:p>
    <w:p>
      <w:pPr>
        <w:spacing w:line="241" w:lineRule="exact" w:before="262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l’impulsion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Direction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pôle,</w:t>
      </w:r>
      <w:r>
        <w:rPr>
          <w:spacing w:val="-12"/>
          <w:sz w:val="20"/>
        </w:rPr>
        <w:t> </w:t>
      </w:r>
      <w:r>
        <w:rPr>
          <w:sz w:val="20"/>
        </w:rPr>
        <w:t>l’organisation</w:t>
      </w:r>
      <w:r>
        <w:rPr>
          <w:spacing w:val="-9"/>
          <w:sz w:val="20"/>
        </w:rPr>
        <w:t> </w:t>
      </w:r>
      <w:r>
        <w:rPr>
          <w:sz w:val="20"/>
        </w:rPr>
        <w:t>du</w:t>
      </w:r>
      <w:r>
        <w:rPr>
          <w:spacing w:val="-12"/>
          <w:sz w:val="20"/>
        </w:rPr>
        <w:t> </w:t>
      </w:r>
      <w:r>
        <w:rPr>
          <w:sz w:val="20"/>
        </w:rPr>
        <w:t>Service</w:t>
      </w:r>
      <w:r>
        <w:rPr>
          <w:spacing w:val="-10"/>
          <w:sz w:val="20"/>
        </w:rPr>
        <w:t> </w:t>
      </w:r>
      <w:r>
        <w:rPr>
          <w:sz w:val="20"/>
        </w:rPr>
        <w:t>Educatif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Milieu</w:t>
      </w:r>
      <w:r>
        <w:rPr>
          <w:spacing w:val="-12"/>
          <w:sz w:val="20"/>
        </w:rPr>
        <w:t> </w:t>
      </w:r>
      <w:r>
        <w:rPr>
          <w:sz w:val="20"/>
        </w:rPr>
        <w:t>Ouvert</w:t>
      </w:r>
      <w:r>
        <w:rPr>
          <w:spacing w:val="-10"/>
          <w:sz w:val="20"/>
        </w:rPr>
        <w:t> </w:t>
      </w:r>
      <w:r>
        <w:rPr>
          <w:sz w:val="20"/>
        </w:rPr>
        <w:t>évolue</w:t>
      </w:r>
      <w:r>
        <w:rPr>
          <w:spacing w:val="-11"/>
          <w:sz w:val="20"/>
        </w:rPr>
        <w:t> </w:t>
      </w:r>
      <w:r>
        <w:rPr>
          <w:sz w:val="20"/>
        </w:rPr>
        <w:t>afin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créer</w:t>
      </w:r>
    </w:p>
    <w:p>
      <w:pPr>
        <w:spacing w:line="241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titre</w:t>
      </w:r>
      <w:r>
        <w:rPr>
          <w:spacing w:val="-6"/>
          <w:sz w:val="20"/>
        </w:rPr>
        <w:t> </w:t>
      </w:r>
      <w:r>
        <w:rPr>
          <w:sz w:val="20"/>
        </w:rPr>
        <w:t>expérimental</w:t>
      </w:r>
      <w:r>
        <w:rPr>
          <w:spacing w:val="-4"/>
          <w:sz w:val="20"/>
        </w:rPr>
        <w:t> </w:t>
      </w:r>
      <w:r>
        <w:rPr>
          <w:sz w:val="20"/>
        </w:rPr>
        <w:t>une</w:t>
      </w:r>
      <w:r>
        <w:rPr>
          <w:spacing w:val="-6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z w:val="20"/>
        </w:rPr>
        <w:t>interne</w:t>
      </w:r>
      <w:r>
        <w:rPr>
          <w:spacing w:val="-7"/>
          <w:sz w:val="20"/>
        </w:rPr>
        <w:t> </w:t>
      </w:r>
      <w:r>
        <w:rPr>
          <w:sz w:val="20"/>
        </w:rPr>
        <w:t>départementale</w:t>
      </w:r>
      <w:r>
        <w:rPr>
          <w:spacing w:val="-6"/>
          <w:sz w:val="20"/>
        </w:rPr>
        <w:t> </w:t>
      </w:r>
      <w:r>
        <w:rPr>
          <w:sz w:val="20"/>
        </w:rPr>
        <w:t>au</w:t>
      </w:r>
      <w:r>
        <w:rPr>
          <w:spacing w:val="-7"/>
          <w:sz w:val="20"/>
        </w:rPr>
        <w:t> </w:t>
      </w:r>
      <w:r>
        <w:rPr>
          <w:sz w:val="20"/>
        </w:rPr>
        <w:t>sein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SEMO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compter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début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2024.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Ce</w:t>
      </w:r>
      <w:r>
        <w:rPr>
          <w:spacing w:val="-11"/>
          <w:sz w:val="20"/>
        </w:rPr>
        <w:t> </w:t>
      </w:r>
      <w:r>
        <w:rPr>
          <w:sz w:val="20"/>
        </w:rPr>
        <w:t>projet</w:t>
      </w:r>
      <w:r>
        <w:rPr>
          <w:spacing w:val="-12"/>
          <w:sz w:val="20"/>
        </w:rPr>
        <w:t> </w:t>
      </w:r>
      <w:r>
        <w:rPr>
          <w:sz w:val="20"/>
        </w:rPr>
        <w:t>vise</w:t>
      </w:r>
      <w:r>
        <w:rPr>
          <w:spacing w:val="-12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répondre</w:t>
      </w:r>
      <w:r>
        <w:rPr>
          <w:spacing w:val="-11"/>
          <w:sz w:val="20"/>
        </w:rPr>
        <w:t> </w:t>
      </w:r>
      <w:r>
        <w:rPr>
          <w:sz w:val="20"/>
        </w:rPr>
        <w:t>durablement</w:t>
      </w:r>
      <w:r>
        <w:rPr>
          <w:spacing w:val="-12"/>
          <w:sz w:val="20"/>
        </w:rPr>
        <w:t> </w:t>
      </w:r>
      <w:r>
        <w:rPr>
          <w:sz w:val="20"/>
        </w:rPr>
        <w:t>aux</w:t>
      </w:r>
      <w:r>
        <w:rPr>
          <w:spacing w:val="-9"/>
          <w:sz w:val="20"/>
        </w:rPr>
        <w:t> </w:t>
      </w:r>
      <w:r>
        <w:rPr>
          <w:sz w:val="20"/>
        </w:rPr>
        <w:t>fluctuations</w:t>
      </w:r>
      <w:r>
        <w:rPr>
          <w:spacing w:val="-5"/>
          <w:sz w:val="20"/>
        </w:rPr>
        <w:t> </w:t>
      </w:r>
      <w:r>
        <w:rPr>
          <w:sz w:val="20"/>
        </w:rPr>
        <w:t>globales</w:t>
      </w:r>
      <w:r>
        <w:rPr>
          <w:spacing w:val="-12"/>
          <w:sz w:val="20"/>
        </w:rPr>
        <w:t> </w:t>
      </w:r>
      <w:r>
        <w:rPr>
          <w:sz w:val="20"/>
        </w:rPr>
        <w:t>d’activité</w:t>
      </w:r>
      <w:r>
        <w:rPr>
          <w:spacing w:val="-9"/>
          <w:sz w:val="20"/>
        </w:rPr>
        <w:t> </w:t>
      </w:r>
      <w:r>
        <w:rPr>
          <w:sz w:val="20"/>
        </w:rPr>
        <w:t>sur</w:t>
      </w:r>
      <w:r>
        <w:rPr>
          <w:spacing w:val="-11"/>
          <w:sz w:val="20"/>
        </w:rPr>
        <w:t> </w:t>
      </w:r>
      <w:r>
        <w:rPr>
          <w:sz w:val="20"/>
        </w:rPr>
        <w:t>l’ensemble</w:t>
      </w:r>
      <w:r>
        <w:rPr>
          <w:spacing w:val="-12"/>
          <w:sz w:val="20"/>
        </w:rPr>
        <w:t> </w:t>
      </w:r>
      <w:r>
        <w:rPr>
          <w:sz w:val="20"/>
        </w:rPr>
        <w:t>du</w:t>
      </w:r>
      <w:r>
        <w:rPr>
          <w:spacing w:val="-12"/>
          <w:sz w:val="20"/>
        </w:rPr>
        <w:t> </w:t>
      </w:r>
      <w:r>
        <w:rPr>
          <w:sz w:val="20"/>
        </w:rPr>
        <w:t>Département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la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Loire,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plus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d’agilité.</w:t>
      </w:r>
    </w:p>
    <w:p>
      <w:pPr>
        <w:pStyle w:val="BodyText"/>
        <w:spacing w:before="11"/>
      </w:pPr>
    </w:p>
    <w:p>
      <w:pPr>
        <w:spacing w:before="1"/>
        <w:ind w:left="100" w:right="541" w:firstLine="0"/>
        <w:jc w:val="both"/>
        <w:rPr>
          <w:sz w:val="20"/>
        </w:rPr>
      </w:pPr>
      <w:r>
        <w:rPr>
          <w:sz w:val="20"/>
        </w:rPr>
        <w:t>Cette équipe interviendra sur l’ensemble du Département de la Loire, à partir de territoires identifiés. Elle s’adossera</w:t>
      </w:r>
      <w:r>
        <w:rPr>
          <w:spacing w:val="-14"/>
          <w:sz w:val="20"/>
        </w:rPr>
        <w:t> </w:t>
      </w:r>
      <w:r>
        <w:rPr>
          <w:sz w:val="20"/>
        </w:rPr>
        <w:t>à</w:t>
      </w:r>
      <w:r>
        <w:rPr>
          <w:spacing w:val="-15"/>
          <w:sz w:val="20"/>
        </w:rPr>
        <w:t> </w:t>
      </w:r>
      <w:r>
        <w:rPr>
          <w:sz w:val="20"/>
        </w:rPr>
        <w:t>l’ancrage</w:t>
      </w:r>
      <w:r>
        <w:rPr>
          <w:spacing w:val="-15"/>
          <w:sz w:val="20"/>
        </w:rPr>
        <w:t> </w:t>
      </w:r>
      <w:r>
        <w:rPr>
          <w:sz w:val="20"/>
        </w:rPr>
        <w:t>territorial</w:t>
      </w:r>
      <w:r>
        <w:rPr>
          <w:spacing w:val="-15"/>
          <w:sz w:val="20"/>
        </w:rPr>
        <w:t> </w:t>
      </w:r>
      <w:r>
        <w:rPr>
          <w:sz w:val="20"/>
        </w:rPr>
        <w:t>fort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chacune</w:t>
      </w:r>
      <w:r>
        <w:rPr>
          <w:spacing w:val="-13"/>
          <w:sz w:val="20"/>
        </w:rPr>
        <w:t> </w:t>
      </w:r>
      <w:r>
        <w:rPr>
          <w:sz w:val="20"/>
        </w:rPr>
        <w:t>des</w:t>
      </w:r>
      <w:r>
        <w:rPr>
          <w:spacing w:val="-16"/>
          <w:sz w:val="20"/>
        </w:rPr>
        <w:t> </w:t>
      </w:r>
      <w:r>
        <w:rPr>
          <w:sz w:val="20"/>
        </w:rPr>
        <w:t>équipes</w:t>
      </w:r>
      <w:r>
        <w:rPr>
          <w:spacing w:val="-15"/>
          <w:sz w:val="20"/>
        </w:rPr>
        <w:t> </w:t>
      </w:r>
      <w:r>
        <w:rPr>
          <w:sz w:val="20"/>
        </w:rPr>
        <w:t>du</w:t>
      </w:r>
      <w:r>
        <w:rPr>
          <w:spacing w:val="-14"/>
          <w:sz w:val="20"/>
        </w:rPr>
        <w:t> </w:t>
      </w:r>
      <w:r>
        <w:rPr>
          <w:sz w:val="20"/>
        </w:rPr>
        <w:t>SEMO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mettra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œuvre</w:t>
      </w:r>
      <w:r>
        <w:rPr>
          <w:spacing w:val="-12"/>
          <w:sz w:val="20"/>
        </w:rPr>
        <w:t> </w:t>
      </w:r>
      <w:r>
        <w:rPr>
          <w:sz w:val="20"/>
        </w:rPr>
        <w:t>des</w:t>
      </w:r>
      <w:r>
        <w:rPr>
          <w:spacing w:val="-16"/>
          <w:sz w:val="20"/>
        </w:rPr>
        <w:t> </w:t>
      </w:r>
      <w:r>
        <w:rPr>
          <w:sz w:val="20"/>
        </w:rPr>
        <w:t>mesures</w:t>
      </w:r>
      <w:r>
        <w:rPr>
          <w:spacing w:val="-12"/>
          <w:sz w:val="20"/>
        </w:rPr>
        <w:t> </w:t>
      </w:r>
      <w:r>
        <w:rPr>
          <w:sz w:val="20"/>
        </w:rPr>
        <w:t>d’AEMO et</w:t>
      </w:r>
      <w:r>
        <w:rPr>
          <w:spacing w:val="-1"/>
          <w:sz w:val="20"/>
        </w:rPr>
        <w:t> </w:t>
      </w:r>
      <w:r>
        <w:rPr>
          <w:sz w:val="20"/>
        </w:rPr>
        <w:t>d’AED,</w:t>
      </w:r>
      <w:r>
        <w:rPr>
          <w:spacing w:val="-2"/>
          <w:sz w:val="20"/>
        </w:rPr>
        <w:t> </w:t>
      </w:r>
      <w:r>
        <w:rPr>
          <w:sz w:val="20"/>
        </w:rPr>
        <w:t>simples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renforcées, en</w:t>
      </w:r>
      <w:r>
        <w:rPr>
          <w:spacing w:val="-2"/>
          <w:sz w:val="20"/>
        </w:rPr>
        <w:t> </w:t>
      </w:r>
      <w:r>
        <w:rPr>
          <w:sz w:val="20"/>
        </w:rPr>
        <w:t>conservant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mêmes</w:t>
      </w:r>
      <w:r>
        <w:rPr>
          <w:spacing w:val="-2"/>
          <w:sz w:val="20"/>
        </w:rPr>
        <w:t> </w:t>
      </w:r>
      <w:r>
        <w:rPr>
          <w:sz w:val="20"/>
        </w:rPr>
        <w:t>modalités</w:t>
      </w:r>
      <w:r>
        <w:rPr>
          <w:spacing w:val="-2"/>
          <w:sz w:val="20"/>
        </w:rPr>
        <w:t> </w:t>
      </w:r>
      <w:r>
        <w:rPr>
          <w:sz w:val="20"/>
        </w:rPr>
        <w:t>d’intervention</w:t>
      </w:r>
      <w:r>
        <w:rPr>
          <w:spacing w:val="-2"/>
          <w:sz w:val="20"/>
        </w:rPr>
        <w:t> </w:t>
      </w:r>
      <w:r>
        <w:rPr>
          <w:sz w:val="20"/>
        </w:rPr>
        <w:t>vu</w:t>
      </w:r>
      <w:r>
        <w:rPr>
          <w:spacing w:val="-2"/>
          <w:sz w:val="20"/>
        </w:rPr>
        <w:t> </w:t>
      </w:r>
      <w:r>
        <w:rPr>
          <w:sz w:val="20"/>
        </w:rPr>
        <w:t>l’organisation</w:t>
      </w:r>
      <w:r>
        <w:rPr>
          <w:spacing w:val="-2"/>
          <w:sz w:val="20"/>
        </w:rPr>
        <w:t> </w:t>
      </w:r>
      <w:r>
        <w:rPr>
          <w:sz w:val="20"/>
        </w:rPr>
        <w:t>pensée et les moyens dédiés.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cadre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</w:t>
      </w:r>
      <w:r>
        <w:rPr>
          <w:spacing w:val="-6"/>
          <w:sz w:val="20"/>
        </w:rPr>
        <w:t> </w:t>
      </w:r>
      <w:r>
        <w:rPr>
          <w:sz w:val="20"/>
        </w:rPr>
        <w:t>nouveau</w:t>
      </w:r>
      <w:r>
        <w:rPr>
          <w:spacing w:val="-6"/>
          <w:sz w:val="20"/>
        </w:rPr>
        <w:t> </w:t>
      </w:r>
      <w:r>
        <w:rPr>
          <w:sz w:val="20"/>
        </w:rPr>
        <w:t>projet,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Direction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Pôle</w:t>
      </w:r>
      <w:r>
        <w:rPr>
          <w:spacing w:val="-5"/>
          <w:sz w:val="20"/>
        </w:rPr>
        <w:t> </w:t>
      </w:r>
      <w:r>
        <w:rPr>
          <w:sz w:val="20"/>
        </w:rPr>
        <w:t>Action</w:t>
      </w:r>
      <w:r>
        <w:rPr>
          <w:spacing w:val="-7"/>
          <w:sz w:val="20"/>
        </w:rPr>
        <w:t> </w:t>
      </w:r>
      <w:r>
        <w:rPr>
          <w:sz w:val="20"/>
        </w:rPr>
        <w:t>Educative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Parentale</w:t>
      </w:r>
      <w:r>
        <w:rPr>
          <w:spacing w:val="-5"/>
          <w:sz w:val="20"/>
        </w:rPr>
        <w:t> </w:t>
      </w:r>
      <w:r>
        <w:rPr>
          <w:sz w:val="20"/>
        </w:rPr>
        <w:t>recherche</w:t>
      </w:r>
      <w:r>
        <w:rPr>
          <w:spacing w:val="4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464" w:right="1902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CHEF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(H/F)</w:t>
      </w:r>
    </w:p>
    <w:p>
      <w:pPr>
        <w:spacing w:before="1"/>
        <w:ind w:left="1463" w:right="1902" w:firstLine="0"/>
        <w:jc w:val="center"/>
        <w:rPr>
          <w:b/>
          <w:sz w:val="32"/>
        </w:rPr>
      </w:pPr>
      <w:r>
        <w:rPr>
          <w:b/>
          <w:sz w:val="32"/>
        </w:rPr>
        <w:t>SEMO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Equipe</w:t>
      </w:r>
      <w:r>
        <w:rPr>
          <w:b/>
          <w:spacing w:val="-5"/>
          <w:sz w:val="32"/>
        </w:rPr>
        <w:t> </w:t>
      </w:r>
      <w:r>
        <w:rPr>
          <w:b/>
          <w:spacing w:val="-2"/>
          <w:sz w:val="32"/>
        </w:rPr>
        <w:t>départementale</w:t>
      </w:r>
    </w:p>
    <w:p>
      <w:pPr>
        <w:spacing w:before="0"/>
        <w:ind w:left="1466" w:right="1902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0,70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ETP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du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01/12/23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au</w:t>
      </w:r>
      <w:r>
        <w:rPr>
          <w:b/>
          <w:spacing w:val="-7"/>
          <w:sz w:val="32"/>
        </w:rPr>
        <w:t> </w:t>
      </w:r>
      <w:r>
        <w:rPr>
          <w:b/>
          <w:spacing w:val="-2"/>
          <w:sz w:val="32"/>
        </w:rPr>
        <w:t>31/12/24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Heading1"/>
        <w:spacing w:before="100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100"/>
        <w:ind w:left="100" w:right="32" w:firstLine="0"/>
        <w:jc w:val="left"/>
        <w:rPr>
          <w:sz w:val="20"/>
        </w:rPr>
      </w:pPr>
      <w:r>
        <w:rPr>
          <w:sz w:val="20"/>
        </w:rPr>
        <w:t>Sous la responsabilité du Directeur du pôle Action Educative et Parentale, et par délégation, de la Directrice Adjointe, au sein d’une équipe de direction, le chef de service éducatif (h/f):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125" w:after="0"/>
        <w:ind w:left="820" w:right="540" w:hanging="360"/>
        <w:jc w:val="both"/>
        <w:rPr>
          <w:rFonts w:ascii="Symbol" w:hAnsi="Symbol"/>
          <w:sz w:val="19"/>
        </w:rPr>
      </w:pPr>
      <w:r>
        <w:rPr>
          <w:sz w:val="19"/>
        </w:rPr>
        <w:t>Contribue à la création de l’équipe départementale en termes de structuration, de la construction d’une dynamique d’équipe, d’organisation de travail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539" w:hanging="360"/>
        <w:jc w:val="both"/>
        <w:rPr>
          <w:rFonts w:ascii="Symbol" w:hAnsi="Symbol"/>
          <w:sz w:val="19"/>
        </w:rPr>
      </w:pPr>
      <w:r>
        <w:rPr>
          <w:sz w:val="19"/>
        </w:rPr>
        <w:t>Contribue, en interne, à l’intégration de cette équipe départementale au sein du SEMO, du pôle et plus largement</w:t>
      </w:r>
      <w:r>
        <w:rPr>
          <w:spacing w:val="-15"/>
          <w:sz w:val="19"/>
        </w:rPr>
        <w:t> </w:t>
      </w:r>
      <w:r>
        <w:rPr>
          <w:sz w:val="19"/>
        </w:rPr>
        <w:t>de</w:t>
      </w:r>
      <w:r>
        <w:rPr>
          <w:spacing w:val="-15"/>
          <w:sz w:val="19"/>
        </w:rPr>
        <w:t> </w:t>
      </w:r>
      <w:r>
        <w:rPr>
          <w:sz w:val="19"/>
        </w:rPr>
        <w:t>Sauvegarde42</w:t>
      </w:r>
      <w:r>
        <w:rPr>
          <w:spacing w:val="-10"/>
          <w:sz w:val="19"/>
        </w:rPr>
        <w:t> </w:t>
      </w:r>
      <w:r>
        <w:rPr>
          <w:sz w:val="19"/>
        </w:rPr>
        <w:t>;</w:t>
      </w:r>
      <w:r>
        <w:rPr>
          <w:spacing w:val="-15"/>
          <w:sz w:val="19"/>
        </w:rPr>
        <w:t> </w:t>
      </w:r>
      <w:r>
        <w:rPr>
          <w:sz w:val="19"/>
        </w:rPr>
        <w:t>en</w:t>
      </w:r>
      <w:r>
        <w:rPr>
          <w:spacing w:val="-15"/>
          <w:sz w:val="19"/>
        </w:rPr>
        <w:t> </w:t>
      </w:r>
      <w:r>
        <w:rPr>
          <w:sz w:val="19"/>
        </w:rPr>
        <w:t>externe,</w:t>
      </w:r>
      <w:r>
        <w:rPr>
          <w:spacing w:val="-15"/>
          <w:sz w:val="19"/>
        </w:rPr>
        <w:t> </w:t>
      </w:r>
      <w:r>
        <w:rPr>
          <w:sz w:val="19"/>
        </w:rPr>
        <w:t>à</w:t>
      </w:r>
      <w:r>
        <w:rPr>
          <w:spacing w:val="-13"/>
          <w:sz w:val="19"/>
        </w:rPr>
        <w:t> </w:t>
      </w:r>
      <w:r>
        <w:rPr>
          <w:sz w:val="19"/>
        </w:rPr>
        <w:t>la</w:t>
      </w:r>
      <w:r>
        <w:rPr>
          <w:spacing w:val="-14"/>
          <w:sz w:val="19"/>
        </w:rPr>
        <w:t> </w:t>
      </w:r>
      <w:r>
        <w:rPr>
          <w:sz w:val="19"/>
        </w:rPr>
        <w:t>communication</w:t>
      </w:r>
      <w:r>
        <w:rPr>
          <w:spacing w:val="-15"/>
          <w:sz w:val="19"/>
        </w:rPr>
        <w:t> </w:t>
      </w:r>
      <w:r>
        <w:rPr>
          <w:sz w:val="19"/>
        </w:rPr>
        <w:t>aux</w:t>
      </w:r>
      <w:r>
        <w:rPr>
          <w:spacing w:val="-15"/>
          <w:sz w:val="19"/>
        </w:rPr>
        <w:t> </w:t>
      </w:r>
      <w:r>
        <w:rPr>
          <w:sz w:val="19"/>
        </w:rPr>
        <w:t>prescripteurs</w:t>
      </w:r>
      <w:r>
        <w:rPr>
          <w:spacing w:val="-15"/>
          <w:sz w:val="19"/>
        </w:rPr>
        <w:t> </w:t>
      </w:r>
      <w:r>
        <w:rPr>
          <w:sz w:val="19"/>
        </w:rPr>
        <w:t>et</w:t>
      </w:r>
      <w:r>
        <w:rPr>
          <w:spacing w:val="-15"/>
          <w:sz w:val="19"/>
        </w:rPr>
        <w:t> </w:t>
      </w:r>
      <w:r>
        <w:rPr>
          <w:sz w:val="19"/>
        </w:rPr>
        <w:t>partenaires</w:t>
      </w:r>
      <w:r>
        <w:rPr>
          <w:spacing w:val="-15"/>
          <w:sz w:val="19"/>
        </w:rPr>
        <w:t> </w:t>
      </w:r>
      <w:r>
        <w:rPr>
          <w:sz w:val="19"/>
        </w:rPr>
        <w:t>de</w:t>
      </w:r>
      <w:r>
        <w:rPr>
          <w:spacing w:val="-13"/>
          <w:sz w:val="19"/>
        </w:rPr>
        <w:t> </w:t>
      </w:r>
      <w:r>
        <w:rPr>
          <w:sz w:val="19"/>
        </w:rPr>
        <w:t>ce</w:t>
      </w:r>
      <w:r>
        <w:rPr>
          <w:spacing w:val="-15"/>
          <w:sz w:val="19"/>
        </w:rPr>
        <w:t> </w:t>
      </w:r>
      <w:r>
        <w:rPr>
          <w:sz w:val="19"/>
        </w:rPr>
        <w:t>nouveau projet et des modalités d’intervention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30" w:lineRule="exact" w:before="0" w:after="0"/>
        <w:ind w:left="819" w:right="0" w:hanging="359"/>
        <w:jc w:val="both"/>
        <w:rPr>
          <w:rFonts w:ascii="Symbol" w:hAnsi="Symbol"/>
          <w:sz w:val="19"/>
        </w:rPr>
      </w:pPr>
      <w:r>
        <w:rPr>
          <w:sz w:val="19"/>
        </w:rPr>
        <w:t>Assure</w:t>
      </w:r>
      <w:r>
        <w:rPr>
          <w:spacing w:val="-10"/>
          <w:sz w:val="19"/>
        </w:rPr>
        <w:t> </w:t>
      </w:r>
      <w:r>
        <w:rPr>
          <w:sz w:val="19"/>
        </w:rPr>
        <w:t>l’encadrement</w:t>
      </w:r>
      <w:r>
        <w:rPr>
          <w:spacing w:val="-11"/>
          <w:sz w:val="19"/>
        </w:rPr>
        <w:t> </w:t>
      </w:r>
      <w:r>
        <w:rPr>
          <w:sz w:val="19"/>
        </w:rPr>
        <w:t>hiérarchique,</w:t>
      </w:r>
      <w:r>
        <w:rPr>
          <w:spacing w:val="-10"/>
          <w:sz w:val="19"/>
        </w:rPr>
        <w:t> </w:t>
      </w:r>
      <w:r>
        <w:rPr>
          <w:sz w:val="19"/>
        </w:rPr>
        <w:t>éducatif</w:t>
      </w:r>
      <w:r>
        <w:rPr>
          <w:spacing w:val="-11"/>
          <w:sz w:val="19"/>
        </w:rPr>
        <w:t> </w:t>
      </w:r>
      <w:r>
        <w:rPr>
          <w:sz w:val="19"/>
        </w:rPr>
        <w:t>et</w:t>
      </w:r>
      <w:r>
        <w:rPr>
          <w:spacing w:val="-11"/>
          <w:sz w:val="19"/>
        </w:rPr>
        <w:t> </w:t>
      </w:r>
      <w:r>
        <w:rPr>
          <w:sz w:val="19"/>
        </w:rPr>
        <w:t>technique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l’équipe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6" w:hanging="360"/>
        <w:jc w:val="left"/>
        <w:rPr>
          <w:rFonts w:ascii="Symbol" w:hAnsi="Symbol"/>
          <w:sz w:val="19"/>
        </w:rPr>
      </w:pPr>
      <w:r>
        <w:rPr>
          <w:sz w:val="19"/>
        </w:rPr>
        <w:t>Est responsable de la mise en œuvre et de la gestion des mesures de milieu ouvert : AED–AEMO, mesures </w:t>
      </w:r>
      <w:r>
        <w:rPr>
          <w:spacing w:val="-2"/>
          <w:sz w:val="19"/>
        </w:rPr>
        <w:t>renforcées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5" w:lineRule="auto" w:before="1" w:after="0"/>
        <w:ind w:left="820" w:right="536" w:hanging="360"/>
        <w:jc w:val="left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conduite générale</w:t>
      </w:r>
      <w:r>
        <w:rPr>
          <w:spacing w:val="-2"/>
          <w:sz w:val="19"/>
        </w:rPr>
        <w:t> </w:t>
      </w:r>
      <w:r>
        <w:rPr>
          <w:sz w:val="19"/>
        </w:rPr>
        <w:t>de l’activité : relations</w:t>
      </w:r>
      <w:r>
        <w:rPr>
          <w:spacing w:val="-1"/>
          <w:sz w:val="19"/>
        </w:rPr>
        <w:t> </w:t>
      </w:r>
      <w:r>
        <w:rPr>
          <w:sz w:val="19"/>
        </w:rPr>
        <w:t>aux Inspecteurs</w:t>
      </w:r>
      <w:r>
        <w:rPr>
          <w:spacing w:val="-1"/>
          <w:sz w:val="19"/>
        </w:rPr>
        <w:t> </w:t>
      </w:r>
      <w:r>
        <w:rPr>
          <w:sz w:val="19"/>
        </w:rPr>
        <w:t>enfance, juges</w:t>
      </w:r>
      <w:r>
        <w:rPr>
          <w:spacing w:val="-2"/>
          <w:sz w:val="19"/>
        </w:rPr>
        <w:t> </w:t>
      </w:r>
      <w:r>
        <w:rPr>
          <w:sz w:val="19"/>
        </w:rPr>
        <w:t>des</w:t>
      </w:r>
      <w:r>
        <w:rPr>
          <w:spacing w:val="-4"/>
          <w:sz w:val="19"/>
        </w:rPr>
        <w:t> </w:t>
      </w:r>
      <w:r>
        <w:rPr>
          <w:sz w:val="19"/>
        </w:rPr>
        <w:t>enfants, </w:t>
      </w:r>
      <w:r>
        <w:rPr>
          <w:spacing w:val="-2"/>
          <w:sz w:val="19"/>
        </w:rPr>
        <w:t>familles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exact" w:before="2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Pilote</w:t>
      </w:r>
      <w:r>
        <w:rPr>
          <w:spacing w:val="-8"/>
          <w:sz w:val="19"/>
        </w:rPr>
        <w:t> </w:t>
      </w:r>
      <w:r>
        <w:rPr>
          <w:sz w:val="19"/>
        </w:rPr>
        <w:t>les</w:t>
      </w:r>
      <w:r>
        <w:rPr>
          <w:spacing w:val="-10"/>
          <w:sz w:val="19"/>
        </w:rPr>
        <w:t> </w:t>
      </w:r>
      <w:r>
        <w:rPr>
          <w:sz w:val="19"/>
        </w:rPr>
        <w:t>réunions</w:t>
      </w:r>
      <w:r>
        <w:rPr>
          <w:spacing w:val="-9"/>
          <w:sz w:val="19"/>
        </w:rPr>
        <w:t> </w:t>
      </w:r>
      <w:r>
        <w:rPr>
          <w:sz w:val="19"/>
        </w:rPr>
        <w:t>d’équipe</w:t>
      </w:r>
      <w:r>
        <w:rPr>
          <w:spacing w:val="-10"/>
          <w:sz w:val="19"/>
        </w:rPr>
        <w:t> </w:t>
      </w:r>
      <w:r>
        <w:rPr>
          <w:sz w:val="19"/>
        </w:rPr>
        <w:t>et</w:t>
      </w:r>
      <w:r>
        <w:rPr>
          <w:spacing w:val="-9"/>
          <w:sz w:val="19"/>
        </w:rPr>
        <w:t> </w:t>
      </w:r>
      <w:r>
        <w:rPr>
          <w:sz w:val="19"/>
        </w:rPr>
        <w:t>apportera</w:t>
      </w:r>
      <w:r>
        <w:rPr>
          <w:spacing w:val="-8"/>
          <w:sz w:val="19"/>
        </w:rPr>
        <w:t> </w:t>
      </w:r>
      <w:r>
        <w:rPr>
          <w:sz w:val="19"/>
        </w:rPr>
        <w:t>son</w:t>
      </w:r>
      <w:r>
        <w:rPr>
          <w:spacing w:val="-8"/>
          <w:sz w:val="19"/>
        </w:rPr>
        <w:t> </w:t>
      </w:r>
      <w:r>
        <w:rPr>
          <w:sz w:val="19"/>
        </w:rPr>
        <w:t>soutien</w:t>
      </w:r>
      <w:r>
        <w:rPr>
          <w:spacing w:val="-9"/>
          <w:sz w:val="19"/>
        </w:rPr>
        <w:t> </w:t>
      </w:r>
      <w:r>
        <w:rPr>
          <w:sz w:val="19"/>
        </w:rPr>
        <w:t>aux</w:t>
      </w:r>
      <w:r>
        <w:rPr>
          <w:spacing w:val="-9"/>
          <w:sz w:val="19"/>
        </w:rPr>
        <w:t> </w:t>
      </w:r>
      <w:r>
        <w:rPr>
          <w:sz w:val="19"/>
        </w:rPr>
        <w:t>intervenants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sociaux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6" w:hanging="360"/>
        <w:jc w:val="left"/>
        <w:rPr>
          <w:rFonts w:ascii="Symbol" w:hAnsi="Symbol"/>
          <w:sz w:val="19"/>
        </w:rPr>
      </w:pPr>
      <w:r>
        <w:rPr>
          <w:sz w:val="19"/>
        </w:rPr>
        <w:t>Participe</w:t>
      </w:r>
      <w:r>
        <w:rPr>
          <w:spacing w:val="-1"/>
          <w:sz w:val="19"/>
        </w:rPr>
        <w:t> </w:t>
      </w:r>
      <w:r>
        <w:rPr>
          <w:sz w:val="19"/>
        </w:rPr>
        <w:t>au développement</w:t>
      </w:r>
      <w:r>
        <w:rPr>
          <w:spacing w:val="-3"/>
          <w:sz w:val="19"/>
        </w:rPr>
        <w:t> </w:t>
      </w:r>
      <w:r>
        <w:rPr>
          <w:sz w:val="19"/>
        </w:rPr>
        <w:t>des actions partenariales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3"/>
          <w:sz w:val="19"/>
        </w:rPr>
        <w:t> </w:t>
      </w:r>
      <w:r>
        <w:rPr>
          <w:sz w:val="19"/>
        </w:rPr>
        <w:t>aux dynamiques de</w:t>
      </w:r>
      <w:r>
        <w:rPr>
          <w:spacing w:val="-1"/>
          <w:sz w:val="19"/>
        </w:rPr>
        <w:t> </w:t>
      </w:r>
      <w:r>
        <w:rPr>
          <w:sz w:val="19"/>
        </w:rPr>
        <w:t>développement</w:t>
      </w:r>
      <w:r>
        <w:rPr>
          <w:spacing w:val="-1"/>
          <w:sz w:val="19"/>
        </w:rPr>
        <w:t> </w:t>
      </w:r>
      <w:r>
        <w:rPr>
          <w:sz w:val="19"/>
        </w:rPr>
        <w:t>social local, en lien avec les autres chefs de service du SEMO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466" w:right="1902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84" w:after="0"/>
        <w:ind w:left="820" w:right="540" w:hanging="360"/>
        <w:jc w:val="both"/>
        <w:rPr>
          <w:rFonts w:ascii="Symbol" w:hAnsi="Symbol"/>
          <w:sz w:val="19"/>
        </w:rPr>
      </w:pPr>
      <w:r>
        <w:rPr>
          <w:sz w:val="19"/>
        </w:rPr>
        <w:t>est membre de l’équipe de direction et du Conseil Technique des Cadres. A ce titre, il représentera l’association à l’interne comme à l’externe. Il participera de manière transversale et globale à la mise en œuvre de l’ambition associative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547" w:hanging="360"/>
        <w:jc w:val="both"/>
        <w:rPr>
          <w:rFonts w:ascii="Symbol" w:hAnsi="Symbol"/>
          <w:sz w:val="19"/>
        </w:rPr>
      </w:pPr>
      <w:r>
        <w:rPr>
          <w:sz w:val="19"/>
        </w:rPr>
        <w:t>Est</w:t>
      </w:r>
      <w:r>
        <w:rPr>
          <w:spacing w:val="-2"/>
          <w:sz w:val="19"/>
        </w:rPr>
        <w:t> </w:t>
      </w:r>
      <w:r>
        <w:rPr>
          <w:sz w:val="19"/>
        </w:rPr>
        <w:t>responsable des</w:t>
      </w:r>
      <w:r>
        <w:rPr>
          <w:spacing w:val="-1"/>
          <w:sz w:val="19"/>
        </w:rPr>
        <w:t> </w:t>
      </w:r>
      <w:r>
        <w:rPr>
          <w:sz w:val="19"/>
        </w:rPr>
        <w:t>moyens humains, financiers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matériels</w:t>
      </w:r>
      <w:r>
        <w:rPr>
          <w:spacing w:val="-1"/>
          <w:sz w:val="19"/>
        </w:rPr>
        <w:t> </w:t>
      </w:r>
      <w:r>
        <w:rPr>
          <w:sz w:val="19"/>
        </w:rPr>
        <w:t>qui</w:t>
      </w:r>
      <w:r>
        <w:rPr>
          <w:spacing w:val="-1"/>
          <w:sz w:val="19"/>
        </w:rPr>
        <w:t> </w:t>
      </w:r>
      <w:r>
        <w:rPr>
          <w:sz w:val="19"/>
        </w:rPr>
        <w:t>lui</w:t>
      </w:r>
      <w:r>
        <w:rPr>
          <w:spacing w:val="-1"/>
          <w:sz w:val="19"/>
        </w:rPr>
        <w:t> </w:t>
      </w:r>
      <w:r>
        <w:rPr>
          <w:sz w:val="19"/>
        </w:rPr>
        <w:t>sont confiés</w:t>
      </w:r>
      <w:r>
        <w:rPr>
          <w:spacing w:val="-1"/>
          <w:sz w:val="19"/>
        </w:rPr>
        <w:t> </w:t>
      </w:r>
      <w:r>
        <w:rPr>
          <w:sz w:val="19"/>
        </w:rPr>
        <w:t>pour conduire les</w:t>
      </w:r>
      <w:r>
        <w:rPr>
          <w:spacing w:val="-1"/>
          <w:sz w:val="19"/>
        </w:rPr>
        <w:t> </w:t>
      </w:r>
      <w:r>
        <w:rPr>
          <w:sz w:val="19"/>
        </w:rPr>
        <w:t>activités dont il a la responsabilité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0" w:after="0"/>
        <w:ind w:left="820" w:right="548" w:hanging="360"/>
        <w:jc w:val="both"/>
        <w:rPr>
          <w:rFonts w:ascii="Symbol" w:hAnsi="Symbol"/>
          <w:sz w:val="19"/>
        </w:rPr>
      </w:pPr>
      <w:r>
        <w:rPr>
          <w:sz w:val="19"/>
        </w:rPr>
        <w:t>inscrit son action dans les différentes dynamiques managériales du pôle, de la direction et des services du </w:t>
      </w:r>
      <w:r>
        <w:rPr>
          <w:spacing w:val="-2"/>
          <w:sz w:val="19"/>
        </w:rPr>
        <w:t>siège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32" w:lineRule="exact" w:before="0" w:after="0"/>
        <w:ind w:left="819" w:right="0" w:hanging="359"/>
        <w:jc w:val="both"/>
        <w:rPr>
          <w:rFonts w:ascii="Symbol" w:hAnsi="Symbol"/>
          <w:sz w:val="19"/>
        </w:rPr>
      </w:pPr>
      <w:r>
        <w:rPr>
          <w:sz w:val="19"/>
        </w:rPr>
        <w:t>Peut</w:t>
      </w:r>
      <w:r>
        <w:rPr>
          <w:spacing w:val="36"/>
          <w:sz w:val="19"/>
        </w:rPr>
        <w:t> </w:t>
      </w:r>
      <w:r>
        <w:rPr>
          <w:sz w:val="19"/>
        </w:rPr>
        <w:t>être</w:t>
      </w:r>
      <w:r>
        <w:rPr>
          <w:spacing w:val="37"/>
          <w:sz w:val="19"/>
        </w:rPr>
        <w:t> </w:t>
      </w:r>
      <w:r>
        <w:rPr>
          <w:sz w:val="19"/>
        </w:rPr>
        <w:t>amené</w:t>
      </w:r>
      <w:r>
        <w:rPr>
          <w:spacing w:val="35"/>
          <w:sz w:val="19"/>
        </w:rPr>
        <w:t> </w:t>
      </w:r>
      <w:r>
        <w:rPr>
          <w:sz w:val="19"/>
        </w:rPr>
        <w:t>à</w:t>
      </w:r>
      <w:r>
        <w:rPr>
          <w:spacing w:val="38"/>
          <w:sz w:val="19"/>
        </w:rPr>
        <w:t> </w:t>
      </w:r>
      <w:r>
        <w:rPr>
          <w:sz w:val="19"/>
        </w:rPr>
        <w:t>gérer</w:t>
      </w:r>
      <w:r>
        <w:rPr>
          <w:spacing w:val="38"/>
          <w:sz w:val="19"/>
        </w:rPr>
        <w:t> </w:t>
      </w:r>
      <w:r>
        <w:rPr>
          <w:sz w:val="19"/>
        </w:rPr>
        <w:t>une</w:t>
      </w:r>
      <w:r>
        <w:rPr>
          <w:spacing w:val="38"/>
          <w:sz w:val="19"/>
        </w:rPr>
        <w:t> </w:t>
      </w:r>
      <w:r>
        <w:rPr>
          <w:sz w:val="19"/>
        </w:rPr>
        <w:t>activité</w:t>
      </w:r>
      <w:r>
        <w:rPr>
          <w:spacing w:val="38"/>
          <w:sz w:val="19"/>
        </w:rPr>
        <w:t> </w:t>
      </w:r>
      <w:r>
        <w:rPr>
          <w:sz w:val="19"/>
        </w:rPr>
        <w:t>complémentaire</w:t>
      </w:r>
      <w:r>
        <w:rPr>
          <w:spacing w:val="3"/>
          <w:sz w:val="19"/>
        </w:rPr>
        <w:t> </w:t>
      </w:r>
      <w:r>
        <w:rPr>
          <w:sz w:val="19"/>
        </w:rPr>
        <w:t>:</w:t>
      </w:r>
      <w:r>
        <w:rPr>
          <w:spacing w:val="37"/>
          <w:sz w:val="19"/>
        </w:rPr>
        <w:t> </w:t>
      </w:r>
      <w:r>
        <w:rPr>
          <w:sz w:val="19"/>
        </w:rPr>
        <w:t>dispositif,</w:t>
      </w:r>
      <w:r>
        <w:rPr>
          <w:spacing w:val="38"/>
          <w:sz w:val="19"/>
        </w:rPr>
        <w:t> </w:t>
      </w:r>
      <w:r>
        <w:rPr>
          <w:sz w:val="19"/>
        </w:rPr>
        <w:t>groupe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travail,</w:t>
      </w:r>
      <w:r>
        <w:rPr>
          <w:spacing w:val="40"/>
          <w:sz w:val="19"/>
        </w:rPr>
        <w:t> </w:t>
      </w:r>
      <w:r>
        <w:rPr>
          <w:sz w:val="19"/>
        </w:rPr>
        <w:t>représentation</w:t>
      </w:r>
      <w:r>
        <w:rPr>
          <w:spacing w:val="38"/>
          <w:sz w:val="19"/>
        </w:rPr>
        <w:t> </w:t>
      </w:r>
      <w:r>
        <w:rPr>
          <w:spacing w:val="-10"/>
          <w:sz w:val="19"/>
        </w:rPr>
        <w:t>à</w:t>
      </w:r>
    </w:p>
    <w:p>
      <w:pPr>
        <w:pStyle w:val="BodyText"/>
        <w:spacing w:line="229" w:lineRule="exact"/>
        <w:ind w:left="820"/>
      </w:pPr>
      <w:r>
        <w:rPr>
          <w:spacing w:val="-2"/>
        </w:rPr>
        <w:t>l’extérieur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exact" w:before="10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Formation</w:t>
      </w:r>
      <w:r>
        <w:rPr>
          <w:spacing w:val="-11"/>
          <w:sz w:val="19"/>
        </w:rPr>
        <w:t> </w:t>
      </w:r>
      <w:r>
        <w:rPr>
          <w:sz w:val="19"/>
        </w:rPr>
        <w:t>initiale</w:t>
      </w:r>
      <w:r>
        <w:rPr>
          <w:spacing w:val="-11"/>
          <w:sz w:val="19"/>
        </w:rPr>
        <w:t> </w:t>
      </w:r>
      <w:r>
        <w:rPr>
          <w:sz w:val="19"/>
        </w:rPr>
        <w:t>Educateur</w:t>
      </w:r>
      <w:r>
        <w:rPr>
          <w:spacing w:val="-10"/>
          <w:sz w:val="19"/>
        </w:rPr>
        <w:t> </w:t>
      </w:r>
      <w:r>
        <w:rPr>
          <w:sz w:val="19"/>
        </w:rPr>
        <w:t>Spécialisé</w:t>
      </w:r>
      <w:r>
        <w:rPr>
          <w:spacing w:val="-9"/>
          <w:sz w:val="19"/>
        </w:rPr>
        <w:t> </w:t>
      </w:r>
      <w:r>
        <w:rPr>
          <w:sz w:val="19"/>
        </w:rPr>
        <w:t>ou</w:t>
      </w:r>
      <w:r>
        <w:rPr>
          <w:spacing w:val="-11"/>
          <w:sz w:val="19"/>
        </w:rPr>
        <w:t> </w:t>
      </w:r>
      <w:r>
        <w:rPr>
          <w:sz w:val="19"/>
        </w:rPr>
        <w:t>Assistant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Social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0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Titulaire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7"/>
          <w:sz w:val="19"/>
        </w:rPr>
        <w:t> </w:t>
      </w:r>
      <w:r>
        <w:rPr>
          <w:sz w:val="19"/>
        </w:rPr>
        <w:t>CAFERUIS,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7"/>
          <w:sz w:val="19"/>
        </w:rPr>
        <w:t> </w:t>
      </w:r>
      <w:r>
        <w:rPr>
          <w:sz w:val="19"/>
        </w:rPr>
        <w:t>d’un</w:t>
      </w:r>
      <w:r>
        <w:rPr>
          <w:spacing w:val="-6"/>
          <w:sz w:val="19"/>
        </w:rPr>
        <w:t> </w:t>
      </w:r>
      <w:r>
        <w:rPr>
          <w:sz w:val="19"/>
        </w:rPr>
        <w:t>diplôme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niveau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II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1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8"/>
          <w:sz w:val="19"/>
        </w:rPr>
        <w:t> </w:t>
      </w:r>
      <w:r>
        <w:rPr>
          <w:sz w:val="19"/>
        </w:rPr>
        <w:t>en</w:t>
      </w:r>
      <w:r>
        <w:rPr>
          <w:spacing w:val="-8"/>
          <w:sz w:val="19"/>
        </w:rPr>
        <w:t> </w:t>
      </w:r>
      <w:r>
        <w:rPr>
          <w:sz w:val="19"/>
        </w:rPr>
        <w:t>milieu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ouvert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29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Expérience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d'encadrement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29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Connaissance</w:t>
      </w:r>
      <w:r>
        <w:rPr>
          <w:spacing w:val="-7"/>
          <w:sz w:val="19"/>
        </w:rPr>
        <w:t> </w:t>
      </w:r>
      <w:r>
        <w:rPr>
          <w:sz w:val="19"/>
        </w:rPr>
        <w:t>des</w:t>
      </w:r>
      <w:r>
        <w:rPr>
          <w:spacing w:val="-8"/>
          <w:sz w:val="19"/>
        </w:rPr>
        <w:t> </w:t>
      </w:r>
      <w:r>
        <w:rPr>
          <w:sz w:val="19"/>
        </w:rPr>
        <w:t>dispositifs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protection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l'enfance</w:t>
      </w:r>
      <w:r>
        <w:rPr>
          <w:spacing w:val="-1"/>
          <w:sz w:val="19"/>
        </w:rPr>
        <w:t> </w:t>
      </w:r>
      <w:r>
        <w:rPr>
          <w:sz w:val="19"/>
        </w:rPr>
        <w:t>et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la</w:t>
      </w:r>
      <w:r>
        <w:rPr>
          <w:spacing w:val="-7"/>
          <w:sz w:val="19"/>
        </w:rPr>
        <w:t> </w:t>
      </w:r>
      <w:r>
        <w:rPr>
          <w:sz w:val="19"/>
        </w:rPr>
        <w:t>législation</w:t>
      </w:r>
      <w:r>
        <w:rPr>
          <w:spacing w:val="-7"/>
          <w:sz w:val="19"/>
        </w:rPr>
        <w:t> </w:t>
      </w:r>
      <w:r>
        <w:rPr>
          <w:sz w:val="19"/>
        </w:rPr>
        <w:t>en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vigueur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0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Qualités</w:t>
      </w:r>
      <w:r>
        <w:rPr>
          <w:spacing w:val="-12"/>
          <w:sz w:val="19"/>
        </w:rPr>
        <w:t> </w:t>
      </w:r>
      <w:r>
        <w:rPr>
          <w:sz w:val="19"/>
        </w:rPr>
        <w:t>rédactionnelles</w:t>
      </w:r>
      <w:r>
        <w:rPr>
          <w:spacing w:val="-12"/>
          <w:sz w:val="19"/>
        </w:rPr>
        <w:t> </w:t>
      </w:r>
      <w:r>
        <w:rPr>
          <w:sz w:val="19"/>
        </w:rPr>
        <w:t>et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d'organisation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0" w:lineRule="exact" w:before="0" w:after="0"/>
        <w:ind w:left="820" w:right="0" w:hanging="360"/>
        <w:jc w:val="left"/>
        <w:rPr>
          <w:rFonts w:ascii="Symbol" w:hAnsi="Symbol"/>
          <w:sz w:val="19"/>
        </w:rPr>
      </w:pPr>
      <w:r>
        <w:rPr>
          <w:sz w:val="19"/>
        </w:rPr>
        <w:t>Maîtrise</w:t>
      </w:r>
      <w:r>
        <w:rPr>
          <w:spacing w:val="-5"/>
          <w:sz w:val="19"/>
        </w:rPr>
        <w:t> </w:t>
      </w:r>
      <w:r>
        <w:rPr>
          <w:sz w:val="19"/>
        </w:rPr>
        <w:t>des</w:t>
      </w:r>
      <w:r>
        <w:rPr>
          <w:spacing w:val="-7"/>
          <w:sz w:val="19"/>
        </w:rPr>
        <w:t> </w:t>
      </w:r>
      <w:r>
        <w:rPr>
          <w:sz w:val="19"/>
        </w:rPr>
        <w:t>outils</w:t>
      </w:r>
      <w:r>
        <w:rPr>
          <w:spacing w:val="-6"/>
          <w:sz w:val="19"/>
        </w:rPr>
        <w:t> </w:t>
      </w:r>
      <w:r>
        <w:rPr>
          <w:sz w:val="19"/>
        </w:rPr>
        <w:t>du</w:t>
      </w:r>
      <w:r>
        <w:rPr>
          <w:spacing w:val="-6"/>
          <w:sz w:val="19"/>
        </w:rPr>
        <w:t> </w:t>
      </w:r>
      <w:r>
        <w:rPr>
          <w:sz w:val="19"/>
        </w:rPr>
        <w:t>Pack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Office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Heading1"/>
        <w:spacing w:before="189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99" w:after="0"/>
        <w:ind w:left="820" w:right="538" w:hanging="360"/>
        <w:jc w:val="left"/>
        <w:rPr>
          <w:rFonts w:ascii="Symbol" w:hAnsi="Symbol"/>
          <w:sz w:val="20"/>
        </w:rPr>
      </w:pPr>
      <w:r>
        <w:rPr>
          <w:sz w:val="20"/>
        </w:rPr>
        <w:t>Situé</w:t>
      </w:r>
      <w:r>
        <w:rPr>
          <w:spacing w:val="40"/>
          <w:sz w:val="20"/>
        </w:rPr>
        <w:t> </w:t>
      </w:r>
      <w:r>
        <w:rPr>
          <w:sz w:val="20"/>
        </w:rPr>
        <w:t>à</w:t>
      </w:r>
      <w:r>
        <w:rPr>
          <w:spacing w:val="40"/>
          <w:sz w:val="20"/>
        </w:rPr>
        <w:t> </w:t>
      </w:r>
      <w:r>
        <w:rPr>
          <w:sz w:val="20"/>
        </w:rPr>
        <w:t>Andrézieux</w:t>
      </w:r>
      <w:r>
        <w:rPr>
          <w:spacing w:val="40"/>
          <w:sz w:val="20"/>
        </w:rPr>
        <w:t> </w:t>
      </w:r>
      <w:r>
        <w:rPr>
          <w:sz w:val="20"/>
        </w:rPr>
        <w:t>avec</w:t>
      </w:r>
      <w:r>
        <w:rPr>
          <w:spacing w:val="40"/>
          <w:sz w:val="20"/>
        </w:rPr>
        <w:t> </w:t>
      </w:r>
      <w:r>
        <w:rPr>
          <w:sz w:val="20"/>
        </w:rPr>
        <w:t>déplacements</w:t>
      </w:r>
      <w:r>
        <w:rPr>
          <w:spacing w:val="40"/>
          <w:sz w:val="20"/>
        </w:rPr>
        <w:t> </w:t>
      </w:r>
      <w:r>
        <w:rPr>
          <w:sz w:val="20"/>
        </w:rPr>
        <w:t>sur</w:t>
      </w:r>
      <w:r>
        <w:rPr>
          <w:spacing w:val="40"/>
          <w:sz w:val="20"/>
        </w:rPr>
        <w:t> </w:t>
      </w:r>
      <w:r>
        <w:rPr>
          <w:sz w:val="20"/>
        </w:rPr>
        <w:t>l’ensemble</w:t>
      </w:r>
      <w:r>
        <w:rPr>
          <w:spacing w:val="40"/>
          <w:sz w:val="20"/>
        </w:rPr>
        <w:t> </w:t>
      </w:r>
      <w:r>
        <w:rPr>
          <w:sz w:val="20"/>
        </w:rPr>
        <w:t>du</w:t>
      </w:r>
      <w:r>
        <w:rPr>
          <w:spacing w:val="40"/>
          <w:sz w:val="20"/>
        </w:rPr>
        <w:t> </w:t>
      </w:r>
      <w:r>
        <w:rPr>
          <w:sz w:val="20"/>
        </w:rPr>
        <w:t>département</w:t>
      </w:r>
      <w:r>
        <w:rPr>
          <w:spacing w:val="40"/>
          <w:sz w:val="20"/>
        </w:rPr>
        <w:t> </w:t>
      </w:r>
      <w:r>
        <w:rPr>
          <w:sz w:val="20"/>
        </w:rPr>
        <w:t>(sites</w:t>
      </w:r>
      <w:r>
        <w:rPr>
          <w:spacing w:val="40"/>
          <w:sz w:val="20"/>
        </w:rPr>
        <w:t> </w:t>
      </w:r>
      <w:r>
        <w:rPr>
          <w:sz w:val="20"/>
        </w:rPr>
        <w:t>à</w:t>
      </w:r>
      <w:r>
        <w:rPr>
          <w:spacing w:val="40"/>
          <w:sz w:val="20"/>
        </w:rPr>
        <w:t> </w:t>
      </w:r>
      <w:r>
        <w:rPr>
          <w:sz w:val="20"/>
        </w:rPr>
        <w:t>Roanne,</w:t>
      </w:r>
      <w:r>
        <w:rPr>
          <w:spacing w:val="40"/>
          <w:sz w:val="20"/>
        </w:rPr>
        <w:t> </w:t>
      </w:r>
      <w:r>
        <w:rPr>
          <w:sz w:val="20"/>
        </w:rPr>
        <w:t>Feurs,</w:t>
      </w:r>
      <w:r>
        <w:rPr>
          <w:spacing w:val="40"/>
          <w:sz w:val="20"/>
        </w:rPr>
        <w:t> </w:t>
      </w:r>
      <w:r>
        <w:rPr>
          <w:sz w:val="20"/>
        </w:rPr>
        <w:t>Montbrison, Andrézieux, St-Etienne, St-Chamond, Chambon-Feugerolles)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CDD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mois,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2"/>
          <w:sz w:val="20"/>
        </w:rPr>
        <w:t> </w:t>
      </w:r>
      <w:r>
        <w:rPr>
          <w:sz w:val="20"/>
        </w:rPr>
        <w:t>01/12/23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31/12/24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6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0,70</w:t>
      </w:r>
      <w:r>
        <w:rPr>
          <w:spacing w:val="-6"/>
          <w:sz w:val="20"/>
        </w:rPr>
        <w:t> </w:t>
      </w:r>
      <w:r>
        <w:rPr>
          <w:sz w:val="20"/>
        </w:rPr>
        <w:t>ETP</w:t>
      </w:r>
      <w:r>
        <w:rPr>
          <w:spacing w:val="-5"/>
          <w:sz w:val="20"/>
        </w:rPr>
        <w:t> </w:t>
      </w:r>
      <w:r>
        <w:rPr>
          <w:sz w:val="20"/>
        </w:rPr>
        <w:t>(jours</w:t>
      </w:r>
      <w:r>
        <w:rPr>
          <w:spacing w:val="-6"/>
          <w:sz w:val="20"/>
        </w:rPr>
        <w:t> </w:t>
      </w:r>
      <w:r>
        <w:rPr>
          <w:sz w:val="20"/>
        </w:rPr>
        <w:t>travaillés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lundi,</w:t>
      </w:r>
      <w:r>
        <w:rPr>
          <w:spacing w:val="-5"/>
          <w:sz w:val="20"/>
        </w:rPr>
        <w:t> </w:t>
      </w:r>
      <w:r>
        <w:rPr>
          <w:sz w:val="20"/>
        </w:rPr>
        <w:t>mardi,</w:t>
      </w:r>
      <w:r>
        <w:rPr>
          <w:spacing w:val="-6"/>
          <w:sz w:val="20"/>
        </w:rPr>
        <w:t> </w:t>
      </w:r>
      <w:r>
        <w:rPr>
          <w:sz w:val="20"/>
        </w:rPr>
        <w:t>mercredi,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jeudi)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4" w:lineRule="exact" w:before="0" w:after="0"/>
        <w:ind w:left="808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Prise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poste</w:t>
      </w:r>
      <w:r>
        <w:rPr>
          <w:spacing w:val="-4"/>
          <w:sz w:val="20"/>
        </w:rPr>
        <w:t> 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position w:val="7"/>
          <w:sz w:val="13"/>
        </w:rPr>
        <w:t>er</w:t>
      </w:r>
      <w:r>
        <w:rPr>
          <w:spacing w:val="17"/>
          <w:position w:val="7"/>
          <w:sz w:val="13"/>
        </w:rPr>
        <w:t> </w:t>
      </w:r>
      <w:r>
        <w:rPr>
          <w:sz w:val="20"/>
        </w:rPr>
        <w:t>décembre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2023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rPr>
          <w:b/>
          <w:sz w:val="15"/>
        </w:rPr>
      </w:pPr>
    </w:p>
    <w:p>
      <w:pPr>
        <w:spacing w:line="256" w:lineRule="auto" w:before="100"/>
        <w:ind w:left="100" w:right="0" w:firstLine="0"/>
        <w:jc w:val="left"/>
        <w:rPr>
          <w:sz w:val="20"/>
        </w:rPr>
      </w:pPr>
      <w:r>
        <w:rPr>
          <w:sz w:val="20"/>
        </w:rPr>
        <w:t>Merci d’adresser votre candidature - CV et lettre de motivation – par mail </w:t>
      </w:r>
      <w:r>
        <w:rPr>
          <w:b/>
          <w:sz w:val="20"/>
        </w:rPr>
        <w:t>jusqu’au 03 novembre 2023</w:t>
      </w:r>
      <w:r>
        <w:rPr>
          <w:sz w:val="20"/>
        </w:rPr>
        <w:t>, en précisant le numéro de l’offre : PAEP CSE Eq Dep / 2023-10-11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1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> </w:t>
      </w:r>
      <w:hyperlink r:id="rId7">
        <w:r>
          <w:rPr>
            <w:color w:val="5EC5EC"/>
            <w:sz w:val="20"/>
            <w:u w:val="single" w:color="5EC5EC"/>
          </w:rPr>
          <w:t>drh-</w:t>
        </w:r>
        <w:r>
          <w:rPr>
            <w:color w:val="5EC5EC"/>
            <w:spacing w:val="-2"/>
            <w:sz w:val="20"/>
            <w:u w:val="single" w:color="5EC5EC"/>
          </w:rPr>
          <w:t>recrutement@sauvegarde42.fr</w:t>
        </w:r>
      </w:hyperlink>
    </w:p>
    <w:sectPr>
      <w:pgSz w:w="11910" w:h="16840"/>
      <w:pgMar w:top="134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spacing w:val="0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465" w:right="1902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2023-10-13T07:44:27Z</dcterms:created>
  <dcterms:modified xsi:type="dcterms:W3CDTF">2023-10-13T07:44:27Z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