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7EEC5EAC" w:rsidR="00715040" w:rsidRPr="00DC2981" w:rsidRDefault="00F240E8" w:rsidP="00715040">
      <w:pPr>
        <w:pStyle w:val="Titre"/>
        <w:ind w:right="-428"/>
        <w:jc w:val="right"/>
        <w:rPr>
          <w:rFonts w:ascii="Tahoma" w:hAnsi="Tahoma" w:cs="Tahoma"/>
          <w:b w:val="0"/>
          <w:sz w:val="22"/>
          <w:szCs w:val="22"/>
        </w:rPr>
      </w:pPr>
      <w:permStart w:id="2118399099" w:edGrp="everyone"/>
      <w:permEnd w:id="2118399099"/>
      <w:r>
        <w:rPr>
          <w:rFonts w:ascii="Tahoma" w:hAnsi="Tahoma" w:cs="Tahoma"/>
          <w:b w:val="0"/>
          <w:sz w:val="22"/>
          <w:szCs w:val="22"/>
        </w:rPr>
        <w:t>22</w:t>
      </w:r>
      <w:r w:rsidR="00DC2981" w:rsidRPr="00DC2981">
        <w:rPr>
          <w:rFonts w:ascii="Tahoma" w:hAnsi="Tahoma" w:cs="Tahoma"/>
          <w:b w:val="0"/>
          <w:sz w:val="22"/>
          <w:szCs w:val="22"/>
        </w:rPr>
        <w:t>/0</w:t>
      </w:r>
      <w:r w:rsidR="00BF0420">
        <w:rPr>
          <w:rFonts w:ascii="Tahoma" w:hAnsi="Tahoma" w:cs="Tahoma"/>
          <w:b w:val="0"/>
          <w:sz w:val="22"/>
          <w:szCs w:val="22"/>
        </w:rPr>
        <w:t>6</w:t>
      </w:r>
      <w:r w:rsidR="00DC2981" w:rsidRPr="00DC2981">
        <w:rPr>
          <w:rFonts w:ascii="Tahoma" w:hAnsi="Tahoma" w:cs="Tahoma"/>
          <w:b w:val="0"/>
          <w:sz w:val="22"/>
          <w:szCs w:val="22"/>
        </w:rPr>
        <w:t>/2023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56A746BE" w:rsidR="00715040" w:rsidRPr="000F4AA4" w:rsidRDefault="00715040" w:rsidP="00715040">
      <w:pPr>
        <w:pStyle w:val="Titre"/>
        <w:rPr>
          <w:rFonts w:ascii="Tahoma" w:hAnsi="Tahoma" w:cs="Tahoma"/>
          <w:b w:val="0"/>
          <w:color w:val="FF000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DC2981">
        <w:rPr>
          <w:rFonts w:ascii="Tahoma" w:hAnsi="Tahoma" w:cs="Tahoma"/>
          <w:b w:val="0"/>
          <w:sz w:val="44"/>
          <w:szCs w:val="44"/>
        </w:rPr>
        <w:t>PIJ</w:t>
      </w:r>
      <w:r w:rsidR="000C6F10">
        <w:rPr>
          <w:rFonts w:ascii="Tahoma" w:hAnsi="Tahoma" w:cs="Tahoma"/>
          <w:b w:val="0"/>
          <w:sz w:val="44"/>
          <w:szCs w:val="44"/>
        </w:rPr>
        <w:t>/</w:t>
      </w:r>
      <w:r w:rsidR="00DC2981" w:rsidRPr="00DC2981">
        <w:rPr>
          <w:rFonts w:ascii="Tahoma" w:hAnsi="Tahoma" w:cs="Tahoma"/>
          <w:b w:val="0"/>
          <w:sz w:val="44"/>
          <w:szCs w:val="44"/>
        </w:rPr>
        <w:t>2023</w:t>
      </w:r>
      <w:r w:rsidR="002A25F7" w:rsidRPr="00DC2981">
        <w:rPr>
          <w:rFonts w:ascii="Tahoma" w:hAnsi="Tahoma" w:cs="Tahoma"/>
          <w:b w:val="0"/>
          <w:sz w:val="44"/>
          <w:szCs w:val="44"/>
        </w:rPr>
        <w:t>-</w:t>
      </w:r>
      <w:r w:rsidR="00DC2981" w:rsidRPr="00DC2981">
        <w:rPr>
          <w:rFonts w:ascii="Tahoma" w:hAnsi="Tahoma" w:cs="Tahoma"/>
          <w:b w:val="0"/>
          <w:sz w:val="44"/>
          <w:szCs w:val="44"/>
        </w:rPr>
        <w:t>0</w:t>
      </w:r>
      <w:r w:rsidR="00BF0420">
        <w:rPr>
          <w:rFonts w:ascii="Tahoma" w:hAnsi="Tahoma" w:cs="Tahoma"/>
          <w:b w:val="0"/>
          <w:sz w:val="44"/>
          <w:szCs w:val="44"/>
        </w:rPr>
        <w:t>6</w:t>
      </w:r>
      <w:r w:rsidR="002A25F7" w:rsidRPr="00DC2981">
        <w:rPr>
          <w:rFonts w:ascii="Tahoma" w:hAnsi="Tahoma" w:cs="Tahoma"/>
          <w:b w:val="0"/>
          <w:sz w:val="44"/>
          <w:szCs w:val="44"/>
        </w:rPr>
        <w:t>-</w:t>
      </w:r>
      <w:r w:rsidR="00F240E8">
        <w:rPr>
          <w:rFonts w:ascii="Tahoma" w:hAnsi="Tahoma" w:cs="Tahoma"/>
          <w:b w:val="0"/>
          <w:sz w:val="44"/>
          <w:szCs w:val="44"/>
        </w:rPr>
        <w:t>22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7C63BF02" w:rsidR="00A741F4" w:rsidRPr="00A741F4" w:rsidRDefault="00222FE4" w:rsidP="009A7660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DC2981">
        <w:rPr>
          <w:rFonts w:ascii="Tahoma" w:hAnsi="Tahoma" w:cs="Tahoma"/>
          <w:sz w:val="32"/>
          <w:szCs w:val="32"/>
        </w:rPr>
        <w:t xml:space="preserve">PREVENTION </w:t>
      </w:r>
      <w:r>
        <w:rPr>
          <w:rFonts w:ascii="Tahoma" w:hAnsi="Tahoma" w:cs="Tahoma"/>
          <w:sz w:val="32"/>
          <w:szCs w:val="32"/>
        </w:rPr>
        <w:t>INSERTION</w:t>
      </w:r>
      <w:r w:rsidR="00DC2981">
        <w:rPr>
          <w:rFonts w:ascii="Tahoma" w:hAnsi="Tahoma" w:cs="Tahoma"/>
          <w:sz w:val="32"/>
          <w:szCs w:val="32"/>
        </w:rPr>
        <w:t xml:space="preserve"> </w:t>
      </w:r>
      <w:r w:rsidR="00C71201">
        <w:rPr>
          <w:rFonts w:ascii="Tahoma" w:hAnsi="Tahoma" w:cs="Tahoma"/>
          <w:sz w:val="32"/>
          <w:szCs w:val="32"/>
        </w:rPr>
        <w:t>J</w:t>
      </w:r>
      <w:r w:rsidR="00DC2981">
        <w:rPr>
          <w:rFonts w:ascii="Tahoma" w:hAnsi="Tahoma" w:cs="Tahoma"/>
          <w:sz w:val="32"/>
          <w:szCs w:val="32"/>
        </w:rPr>
        <w:t>USTICE</w:t>
      </w:r>
    </w:p>
    <w:p w14:paraId="378417AC" w14:textId="30D1B816" w:rsidR="0036519E" w:rsidRPr="00340E7F" w:rsidRDefault="004C6CD7" w:rsidP="009A7660">
      <w:pPr>
        <w:pStyle w:val="Titre"/>
        <w:rPr>
          <w:rFonts w:ascii="Tahoma" w:hAnsi="Tahoma" w:cs="Tahoma"/>
          <w:bCs w:val="0"/>
          <w:sz w:val="24"/>
          <w:szCs w:val="24"/>
        </w:rPr>
      </w:pPr>
      <w:r w:rsidRPr="00340E7F">
        <w:rPr>
          <w:rFonts w:ascii="Tahoma" w:hAnsi="Tahoma" w:cs="Tahoma"/>
          <w:bCs w:val="0"/>
          <w:sz w:val="24"/>
          <w:szCs w:val="24"/>
        </w:rPr>
        <w:t xml:space="preserve">Service </w:t>
      </w:r>
      <w:r w:rsidR="00682AF8">
        <w:rPr>
          <w:rFonts w:ascii="Tahoma" w:hAnsi="Tahoma" w:cs="Tahoma"/>
          <w:bCs w:val="0"/>
          <w:sz w:val="24"/>
          <w:szCs w:val="24"/>
        </w:rPr>
        <w:t>PLIE</w:t>
      </w:r>
    </w:p>
    <w:p w14:paraId="618CE3DE" w14:textId="2F0A83BB" w:rsidR="004C6CD7" w:rsidRPr="00DC2981" w:rsidRDefault="00682AF8" w:rsidP="009A7660">
      <w:pPr>
        <w:pStyle w:val="Titre"/>
        <w:rPr>
          <w:rFonts w:ascii="Tahoma" w:hAnsi="Tahoma" w:cs="Tahoma"/>
          <w:b w:val="0"/>
          <w:sz w:val="24"/>
          <w:szCs w:val="24"/>
        </w:rPr>
      </w:pPr>
      <w:r w:rsidRPr="00DC2981">
        <w:rPr>
          <w:rFonts w:ascii="Tahoma" w:hAnsi="Tahoma" w:cs="Tahoma"/>
          <w:b w:val="0"/>
          <w:sz w:val="24"/>
          <w:szCs w:val="24"/>
        </w:rPr>
        <w:t>4 rue Marengo – 42300 Roanne</w:t>
      </w:r>
    </w:p>
    <w:p w14:paraId="50E7B043" w14:textId="77777777" w:rsidR="004C6CD7" w:rsidRDefault="004C6CD7" w:rsidP="00340E7F">
      <w:pPr>
        <w:pStyle w:val="Titre"/>
        <w:rPr>
          <w:rFonts w:ascii="Tahoma" w:hAnsi="Tahoma" w:cs="Tahoma"/>
          <w:b w:val="0"/>
          <w:sz w:val="20"/>
          <w:szCs w:val="28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77777777" w:rsidR="0036519E" w:rsidRDefault="00E3563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 xml:space="preserve">1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SOCIAL (H/F) </w:t>
      </w:r>
    </w:p>
    <w:p w14:paraId="0A64FB49" w14:textId="1EF50E8A" w:rsidR="00B449E3" w:rsidRPr="00B449E3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 w:rsidR="0036519E">
        <w:rPr>
          <w:rFonts w:cs="Tahoma"/>
          <w:b/>
          <w:bCs/>
          <w:sz w:val="32"/>
          <w:szCs w:val="36"/>
        </w:rPr>
        <w:t>D</w:t>
      </w:r>
      <w:r w:rsidR="00DC2981" w:rsidRPr="00DC2981">
        <w:rPr>
          <w:rFonts w:cs="Tahoma"/>
          <w:b/>
          <w:bCs/>
          <w:sz w:val="32"/>
          <w:szCs w:val="36"/>
        </w:rPr>
        <w:t xml:space="preserve"> </w:t>
      </w:r>
      <w:r w:rsidR="00682AF8">
        <w:rPr>
          <w:rFonts w:cs="Tahoma"/>
          <w:b/>
          <w:bCs/>
          <w:sz w:val="32"/>
          <w:szCs w:val="36"/>
        </w:rPr>
        <w:t>à</w:t>
      </w:r>
      <w:r w:rsidR="00340E7F" w:rsidRPr="00B449E3">
        <w:rPr>
          <w:rFonts w:cs="Tahoma"/>
          <w:b/>
          <w:bCs/>
          <w:sz w:val="32"/>
          <w:szCs w:val="36"/>
        </w:rPr>
        <w:t xml:space="preserve"> </w:t>
      </w:r>
      <w:r w:rsidR="00DC2981">
        <w:rPr>
          <w:rFonts w:cs="Tahoma"/>
          <w:b/>
          <w:bCs/>
          <w:sz w:val="32"/>
          <w:szCs w:val="36"/>
        </w:rPr>
        <w:t>temps plein</w:t>
      </w:r>
      <w:r w:rsidR="00BF0420">
        <w:rPr>
          <w:rFonts w:cs="Tahoma"/>
          <w:b/>
          <w:bCs/>
          <w:sz w:val="32"/>
          <w:szCs w:val="36"/>
        </w:rPr>
        <w:t xml:space="preserve"> 1 mois renouvelable</w:t>
      </w:r>
    </w:p>
    <w:p w14:paraId="73453344" w14:textId="481A1CAB" w:rsidR="003F6515" w:rsidRDefault="00340E7F" w:rsidP="00682AF8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BF0420">
        <w:rPr>
          <w:rFonts w:cs="Tahoma"/>
          <w:sz w:val="24"/>
        </w:rPr>
        <w:t>immédiatement</w:t>
      </w:r>
    </w:p>
    <w:p w14:paraId="0532ABFC" w14:textId="0F3C3B76" w:rsidR="009A7660" w:rsidRDefault="009A7660" w:rsidP="00682AF8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</w:p>
    <w:p w14:paraId="14C1C86E" w14:textId="77777777" w:rsidR="009A7660" w:rsidRPr="000F4AA4" w:rsidRDefault="009A7660" w:rsidP="00682AF8">
      <w:pPr>
        <w:tabs>
          <w:tab w:val="left" w:pos="4860"/>
        </w:tabs>
        <w:jc w:val="center"/>
        <w:rPr>
          <w:rFonts w:cs="Tahoma"/>
          <w:b/>
          <w:color w:val="FF0000"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CD3494" w:rsidRDefault="000C6F10" w:rsidP="00205D9C">
      <w:pPr>
        <w:spacing w:line="276" w:lineRule="auto"/>
        <w:rPr>
          <w:rFonts w:cs="Tahoma"/>
          <w:sz w:val="20"/>
          <w:szCs w:val="20"/>
        </w:rPr>
      </w:pPr>
    </w:p>
    <w:p w14:paraId="4199F250" w14:textId="545641E4" w:rsidR="000C6F10" w:rsidRPr="00DC2981" w:rsidRDefault="000C6F10" w:rsidP="00A4786C">
      <w:pPr>
        <w:spacing w:line="276" w:lineRule="auto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 xml:space="preserve">Sous la responsabilité technique et hiérarchique du Chef de </w:t>
      </w:r>
      <w:r w:rsidR="00E944E6" w:rsidRPr="00DC2981">
        <w:rPr>
          <w:rFonts w:cs="Tahoma"/>
          <w:sz w:val="20"/>
          <w:szCs w:val="20"/>
        </w:rPr>
        <w:t>projet PLIE de Roannais agglomération et du chef de service de la Sauvegarde 42</w:t>
      </w:r>
      <w:r w:rsidRPr="00DC2981">
        <w:rPr>
          <w:rFonts w:cs="Tahoma"/>
          <w:sz w:val="20"/>
          <w:szCs w:val="20"/>
        </w:rPr>
        <w:t>, le travailleur social</w:t>
      </w:r>
      <w:r w:rsidR="00AB0DBD" w:rsidRPr="00DC2981">
        <w:rPr>
          <w:rFonts w:cs="Tahoma"/>
          <w:sz w:val="20"/>
          <w:szCs w:val="20"/>
        </w:rPr>
        <w:t xml:space="preserve"> </w:t>
      </w:r>
      <w:r w:rsidRPr="00DC2981">
        <w:rPr>
          <w:rFonts w:cs="Tahoma"/>
          <w:sz w:val="20"/>
          <w:szCs w:val="20"/>
        </w:rPr>
        <w:t>:</w:t>
      </w:r>
    </w:p>
    <w:p w14:paraId="1E1F98C8" w14:textId="77777777" w:rsidR="00363480" w:rsidRPr="00DC2981" w:rsidRDefault="00363480" w:rsidP="00A4786C">
      <w:pPr>
        <w:spacing w:line="276" w:lineRule="auto"/>
        <w:rPr>
          <w:rFonts w:eastAsia="Calibri" w:cs="Tahoma"/>
          <w:sz w:val="20"/>
          <w:szCs w:val="20"/>
        </w:rPr>
      </w:pPr>
    </w:p>
    <w:p w14:paraId="585A486B" w14:textId="23DA207D" w:rsidR="00847F61" w:rsidRPr="00DC2981" w:rsidRDefault="006B0DB7" w:rsidP="00A4786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C2981">
        <w:rPr>
          <w:rFonts w:ascii="Tahoma" w:hAnsi="Tahoma" w:cs="Tahoma"/>
          <w:sz w:val="20"/>
          <w:szCs w:val="20"/>
        </w:rPr>
        <w:t xml:space="preserve">Assure l’accompagnement </w:t>
      </w:r>
      <w:r w:rsidR="00682AF8" w:rsidRPr="00DC2981">
        <w:rPr>
          <w:rFonts w:ascii="Tahoma" w:hAnsi="Tahoma" w:cs="Tahoma"/>
          <w:sz w:val="20"/>
          <w:szCs w:val="20"/>
        </w:rPr>
        <w:t>socio-professionne</w:t>
      </w:r>
      <w:r w:rsidRPr="00DC2981">
        <w:rPr>
          <w:rFonts w:ascii="Tahoma" w:hAnsi="Tahoma" w:cs="Tahoma"/>
          <w:sz w:val="20"/>
          <w:szCs w:val="20"/>
        </w:rPr>
        <w:t xml:space="preserve">l </w:t>
      </w:r>
      <w:r w:rsidR="00C71201" w:rsidRPr="00DC2981">
        <w:rPr>
          <w:rFonts w:ascii="Tahoma" w:hAnsi="Tahoma" w:cs="Tahoma"/>
          <w:sz w:val="20"/>
          <w:szCs w:val="20"/>
        </w:rPr>
        <w:t>individu</w:t>
      </w:r>
      <w:r w:rsidR="000F4AA4" w:rsidRPr="00DC2981">
        <w:rPr>
          <w:rFonts w:ascii="Tahoma" w:hAnsi="Tahoma" w:cs="Tahoma"/>
          <w:sz w:val="20"/>
          <w:szCs w:val="20"/>
        </w:rPr>
        <w:t>el</w:t>
      </w:r>
      <w:r w:rsidR="005F09D9" w:rsidRPr="00DC2981">
        <w:rPr>
          <w:rFonts w:ascii="Tahoma" w:hAnsi="Tahoma" w:cs="Tahoma"/>
          <w:sz w:val="20"/>
          <w:szCs w:val="20"/>
        </w:rPr>
        <w:t xml:space="preserve"> </w:t>
      </w:r>
      <w:r w:rsidR="00133FAF" w:rsidRPr="00DC2981">
        <w:rPr>
          <w:rFonts w:ascii="Tahoma" w:hAnsi="Tahoma" w:cs="Tahoma"/>
          <w:sz w:val="20"/>
          <w:szCs w:val="20"/>
        </w:rPr>
        <w:t>de</w:t>
      </w:r>
      <w:r w:rsidR="00B87695" w:rsidRPr="00DC2981">
        <w:rPr>
          <w:rFonts w:ascii="Tahoma" w:hAnsi="Tahoma" w:cs="Tahoma"/>
          <w:sz w:val="20"/>
          <w:szCs w:val="20"/>
        </w:rPr>
        <w:t>s participants du dispositif LOIRE (bénéficiaires du RSA et demandeurs d’emploi en difficulté)</w:t>
      </w:r>
      <w:r w:rsidR="00A4786C" w:rsidRPr="00DC2981">
        <w:rPr>
          <w:rFonts w:ascii="Tahoma" w:hAnsi="Tahoma" w:cs="Tahoma"/>
          <w:sz w:val="20"/>
          <w:szCs w:val="20"/>
        </w:rPr>
        <w:t xml:space="preserve"> dans une perspective de sortie durable par l’emploi, la formation ou la création d’entreprise</w:t>
      </w:r>
    </w:p>
    <w:p w14:paraId="730C8352" w14:textId="2588ECA0" w:rsidR="00B6210C" w:rsidRPr="00DC2981" w:rsidRDefault="00B6210C" w:rsidP="00A4786C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>Informe les participants BRSA et demandeurs d’emploi de leurs droits et devoirs respectifs</w:t>
      </w:r>
    </w:p>
    <w:p w14:paraId="5FEC723E" w14:textId="01D885DA" w:rsidR="00CD3494" w:rsidRPr="00DC2981" w:rsidRDefault="00CD3494" w:rsidP="00A4786C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 xml:space="preserve">Réalise un diagnostic </w:t>
      </w:r>
      <w:r w:rsidR="00EC53BE" w:rsidRPr="00DC2981">
        <w:rPr>
          <w:rFonts w:cs="Tahoma"/>
          <w:sz w:val="20"/>
          <w:szCs w:val="20"/>
        </w:rPr>
        <w:t xml:space="preserve">social et professionnel </w:t>
      </w:r>
      <w:r w:rsidRPr="00DC2981">
        <w:rPr>
          <w:rFonts w:cs="Tahoma"/>
          <w:sz w:val="20"/>
          <w:szCs w:val="20"/>
        </w:rPr>
        <w:t xml:space="preserve">complet de la situation des participants </w:t>
      </w:r>
    </w:p>
    <w:p w14:paraId="08DD52E9" w14:textId="1D2E5634" w:rsidR="00CD3494" w:rsidRPr="00DC2981" w:rsidRDefault="00CD3494" w:rsidP="00A4786C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 xml:space="preserve">Défini le projet d’insertion du participant dans un contrat d’engagement </w:t>
      </w:r>
      <w:r w:rsidRPr="00DC2981">
        <w:rPr>
          <w:rFonts w:cs="Tahoma"/>
          <w:color w:val="000000"/>
          <w:sz w:val="20"/>
          <w:szCs w:val="20"/>
        </w:rPr>
        <w:t>précisant les axes à travailler et les démarches à réaliser</w:t>
      </w:r>
    </w:p>
    <w:p w14:paraId="15ADBF5E" w14:textId="03A53CA8" w:rsidR="00CD3494" w:rsidRPr="00DC2981" w:rsidRDefault="00CD3494" w:rsidP="00A4786C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DC2981">
        <w:rPr>
          <w:rFonts w:cs="Tahoma"/>
          <w:color w:val="000000"/>
          <w:sz w:val="20"/>
          <w:szCs w:val="20"/>
        </w:rPr>
        <w:t xml:space="preserve">Active tout partenariat et mesure utile à la réalisation du projet et à la résolution des difficultés des </w:t>
      </w:r>
      <w:r w:rsidR="00E94DDD" w:rsidRPr="00DC2981">
        <w:rPr>
          <w:rFonts w:cs="Tahoma"/>
          <w:color w:val="000000"/>
          <w:sz w:val="20"/>
          <w:szCs w:val="20"/>
        </w:rPr>
        <w:t>participants</w:t>
      </w:r>
    </w:p>
    <w:p w14:paraId="1314AB97" w14:textId="77777777" w:rsidR="005C0967" w:rsidRPr="00DC2981" w:rsidRDefault="00CD3494" w:rsidP="005C0967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C2981">
        <w:rPr>
          <w:rFonts w:ascii="Tahoma" w:hAnsi="Tahoma" w:cs="Tahoma"/>
          <w:color w:val="000000"/>
          <w:sz w:val="20"/>
          <w:szCs w:val="20"/>
        </w:rPr>
        <w:t>Recours à toutes les offres d’insertion et/ou d’accompagnement disponibles dans le territoire</w:t>
      </w:r>
      <w:r w:rsidR="00060149" w:rsidRPr="00DC2981">
        <w:rPr>
          <w:rFonts w:ascii="Tahoma" w:hAnsi="Tahoma" w:cs="Tahoma"/>
          <w:color w:val="000000"/>
          <w:sz w:val="20"/>
          <w:szCs w:val="20"/>
        </w:rPr>
        <w:t xml:space="preserve"> et m</w:t>
      </w:r>
      <w:r w:rsidRPr="00DC2981">
        <w:rPr>
          <w:rFonts w:ascii="Tahoma" w:hAnsi="Tahoma" w:cs="Tahoma"/>
          <w:color w:val="000000"/>
          <w:sz w:val="20"/>
          <w:szCs w:val="20"/>
        </w:rPr>
        <w:t>obilise tous les moyens permettant l’accès à l’emploi</w:t>
      </w:r>
      <w:r w:rsidR="005C0967" w:rsidRPr="00DC2981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</w:p>
    <w:p w14:paraId="794B62C6" w14:textId="57C5F3D0" w:rsidR="00CD3494" w:rsidRPr="00DC2981" w:rsidRDefault="005C0967" w:rsidP="005C0967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C2981">
        <w:rPr>
          <w:rFonts w:ascii="Tahoma" w:eastAsia="Times New Roman" w:hAnsi="Tahoma" w:cs="Tahoma"/>
          <w:sz w:val="20"/>
          <w:szCs w:val="20"/>
          <w:lang w:eastAsia="fr-FR"/>
        </w:rPr>
        <w:t>Rédige les écrits inhérents à l’exercice de la mission : avis motivés, bilans, rapports, ...</w:t>
      </w:r>
    </w:p>
    <w:p w14:paraId="1076565A" w14:textId="316FE449" w:rsidR="00B6210C" w:rsidRPr="00DC2981" w:rsidRDefault="00B6210C" w:rsidP="00A4786C">
      <w:pPr>
        <w:pStyle w:val="Defaul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DC2981">
        <w:rPr>
          <w:rFonts w:ascii="Tahoma" w:hAnsi="Tahoma" w:cs="Tahoma"/>
          <w:sz w:val="20"/>
          <w:szCs w:val="20"/>
        </w:rPr>
        <w:t>Participe aux</w:t>
      </w:r>
      <w:r w:rsidR="005C0967" w:rsidRPr="00DC2981">
        <w:rPr>
          <w:rFonts w:ascii="Tahoma" w:hAnsi="Tahoma" w:cs="Tahoma"/>
          <w:sz w:val="20"/>
          <w:szCs w:val="20"/>
        </w:rPr>
        <w:t xml:space="preserve"> réunions de service, aux réunions d’information, aux </w:t>
      </w:r>
      <w:r w:rsidR="004D3D7A" w:rsidRPr="00DC2981">
        <w:rPr>
          <w:rFonts w:ascii="Tahoma" w:hAnsi="Tahoma" w:cs="Tahoma"/>
          <w:sz w:val="20"/>
          <w:szCs w:val="20"/>
        </w:rPr>
        <w:t>rencontres partenariales</w:t>
      </w:r>
      <w:r w:rsidRPr="00DC2981">
        <w:rPr>
          <w:rFonts w:ascii="Tahoma" w:hAnsi="Tahoma" w:cs="Tahoma"/>
          <w:sz w:val="20"/>
          <w:szCs w:val="20"/>
        </w:rPr>
        <w:t xml:space="preserve"> </w:t>
      </w:r>
      <w:r w:rsidR="005C0967" w:rsidRPr="00DC2981">
        <w:rPr>
          <w:rFonts w:ascii="Tahoma" w:hAnsi="Tahoma" w:cs="Tahoma"/>
          <w:sz w:val="20"/>
          <w:szCs w:val="20"/>
        </w:rPr>
        <w:t>en lien avec l’activité du service et les situations qu’il accompagne</w:t>
      </w:r>
      <w:r w:rsidR="002A25F7" w:rsidRPr="00DC2981">
        <w:rPr>
          <w:rFonts w:ascii="Tahoma" w:hAnsi="Tahoma" w:cs="Tahoma"/>
          <w:sz w:val="20"/>
          <w:szCs w:val="20"/>
        </w:rPr>
        <w:t>,</w:t>
      </w:r>
      <w:r w:rsidR="005C0967" w:rsidRPr="00DC2981">
        <w:rPr>
          <w:rFonts w:ascii="Tahoma" w:hAnsi="Tahoma" w:cs="Tahoma"/>
          <w:sz w:val="20"/>
          <w:szCs w:val="20"/>
        </w:rPr>
        <w:t xml:space="preserve"> ainsi qu’aux séances d’Analyse de la Pratique Professionnelle mensuelles.</w:t>
      </w:r>
      <w:r w:rsidRPr="00DC2981">
        <w:rPr>
          <w:rFonts w:ascii="Tahoma" w:hAnsi="Tahoma" w:cs="Tahoma"/>
          <w:sz w:val="20"/>
          <w:szCs w:val="20"/>
        </w:rPr>
        <w:t xml:space="preserve"> </w:t>
      </w:r>
    </w:p>
    <w:p w14:paraId="15989E5E" w14:textId="77777777" w:rsidR="00B6210C" w:rsidRPr="00DC2981" w:rsidRDefault="00B6210C" w:rsidP="00A4786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C2981">
        <w:rPr>
          <w:rFonts w:ascii="Tahoma" w:eastAsia="Times New Roman" w:hAnsi="Tahoma" w:cs="Tahoma"/>
          <w:sz w:val="20"/>
          <w:szCs w:val="20"/>
          <w:lang w:eastAsia="fr-FR"/>
        </w:rPr>
        <w:t>Renseigne les supports relatifs au suivi de l’activité et à l’élaboration des bilans d’activité annuels</w:t>
      </w:r>
    </w:p>
    <w:p w14:paraId="5BAA8CC2" w14:textId="34237BD6" w:rsidR="00363480" w:rsidRPr="00DC2981" w:rsidRDefault="005C0967" w:rsidP="005C096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cs="Tahoma"/>
          <w:color w:val="000000"/>
          <w:sz w:val="20"/>
          <w:szCs w:val="20"/>
        </w:rPr>
      </w:pPr>
      <w:r w:rsidRPr="00DC2981">
        <w:rPr>
          <w:rFonts w:cs="Tahoma"/>
          <w:sz w:val="20"/>
          <w:szCs w:val="20"/>
        </w:rPr>
        <w:t>Seconde</w:t>
      </w:r>
      <w:r w:rsidR="00363480" w:rsidRPr="00DC2981">
        <w:rPr>
          <w:rFonts w:cs="Tahoma"/>
          <w:sz w:val="20"/>
          <w:szCs w:val="20"/>
        </w:rPr>
        <w:t xml:space="preserve"> et/ou supplé</w:t>
      </w:r>
      <w:r w:rsidR="009A7660" w:rsidRPr="00DC2981">
        <w:rPr>
          <w:rFonts w:cs="Tahoma"/>
          <w:sz w:val="20"/>
          <w:szCs w:val="20"/>
        </w:rPr>
        <w:t>e</w:t>
      </w:r>
      <w:r w:rsidR="00363480" w:rsidRPr="00DC2981">
        <w:rPr>
          <w:rFonts w:cs="Tahoma"/>
          <w:sz w:val="20"/>
          <w:szCs w:val="20"/>
        </w:rPr>
        <w:t xml:space="preserve"> ses collègues dans l’exercice de certaines mesures</w:t>
      </w:r>
    </w:p>
    <w:p w14:paraId="2B765E90" w14:textId="77777777" w:rsidR="00847F61" w:rsidRDefault="00847F61" w:rsidP="00A4786C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A4786C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</w:p>
    <w:p w14:paraId="40340A71" w14:textId="77777777" w:rsidR="00090805" w:rsidRPr="0060745A" w:rsidRDefault="00090805" w:rsidP="00A4786C">
      <w:pPr>
        <w:spacing w:line="276" w:lineRule="auto"/>
        <w:rPr>
          <w:rFonts w:cs="Tahoma"/>
          <w:sz w:val="20"/>
          <w:szCs w:val="20"/>
        </w:rPr>
      </w:pPr>
    </w:p>
    <w:p w14:paraId="27815563" w14:textId="40176DEA" w:rsidR="006E06FF" w:rsidRPr="0060745A" w:rsidRDefault="006E06FF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Diplôme DEES</w:t>
      </w:r>
      <w:r w:rsidR="005C0967">
        <w:rPr>
          <w:rFonts w:cs="Tahoma"/>
          <w:sz w:val="20"/>
          <w:szCs w:val="20"/>
        </w:rPr>
        <w:t xml:space="preserve">, </w:t>
      </w:r>
      <w:r w:rsidR="008C45E8" w:rsidRPr="0060745A">
        <w:rPr>
          <w:rFonts w:cs="Tahoma"/>
          <w:sz w:val="20"/>
          <w:szCs w:val="20"/>
        </w:rPr>
        <w:t>AS</w:t>
      </w:r>
      <w:r w:rsidR="002414C8" w:rsidRPr="0060745A">
        <w:rPr>
          <w:rFonts w:cs="Tahoma"/>
          <w:sz w:val="20"/>
          <w:szCs w:val="20"/>
        </w:rPr>
        <w:t>S</w:t>
      </w:r>
      <w:r w:rsidR="0060745A">
        <w:rPr>
          <w:rFonts w:cs="Tahoma"/>
          <w:sz w:val="20"/>
          <w:szCs w:val="20"/>
        </w:rPr>
        <w:t xml:space="preserve"> ou </w:t>
      </w:r>
      <w:r w:rsidR="006B0DB7" w:rsidRPr="00847F61">
        <w:rPr>
          <w:rFonts w:cs="Tahoma"/>
          <w:sz w:val="20"/>
          <w:szCs w:val="20"/>
        </w:rPr>
        <w:t xml:space="preserve">CESF </w:t>
      </w:r>
    </w:p>
    <w:p w14:paraId="27B5839E" w14:textId="7D821A69" w:rsidR="006E06FF" w:rsidRPr="0060745A" w:rsidRDefault="006E06FF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Expérience significative de la prise en charge </w:t>
      </w:r>
      <w:r w:rsidR="00420D37" w:rsidRPr="0060745A">
        <w:rPr>
          <w:rFonts w:cs="Tahoma"/>
          <w:sz w:val="20"/>
          <w:szCs w:val="20"/>
        </w:rPr>
        <w:t>individuelle</w:t>
      </w:r>
      <w:r w:rsidR="0060745A">
        <w:rPr>
          <w:rFonts w:cs="Tahoma"/>
          <w:sz w:val="20"/>
          <w:szCs w:val="20"/>
        </w:rPr>
        <w:t xml:space="preserve"> de publics </w:t>
      </w:r>
      <w:r w:rsidR="00682AF8">
        <w:rPr>
          <w:rFonts w:cs="Tahoma"/>
          <w:sz w:val="20"/>
          <w:szCs w:val="20"/>
        </w:rPr>
        <w:t>inscrit dans un parcours d’insertion</w:t>
      </w:r>
    </w:p>
    <w:p w14:paraId="79871744" w14:textId="78CF9A74" w:rsidR="00D85105" w:rsidRPr="005C0967" w:rsidRDefault="00A42A0B" w:rsidP="005C0967">
      <w:pPr>
        <w:pStyle w:val="Paragraphedeliste"/>
        <w:numPr>
          <w:ilvl w:val="0"/>
          <w:numId w:val="23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Connaissance </w:t>
      </w:r>
      <w:r w:rsidR="005C0967">
        <w:rPr>
          <w:rFonts w:cs="Tahoma"/>
          <w:sz w:val="20"/>
          <w:szCs w:val="20"/>
        </w:rPr>
        <w:t xml:space="preserve">et maîtrise des </w:t>
      </w:r>
      <w:r w:rsidR="00A4786C" w:rsidRPr="005C0967">
        <w:rPr>
          <w:rFonts w:cs="Tahoma"/>
          <w:sz w:val="20"/>
          <w:szCs w:val="20"/>
        </w:rPr>
        <w:t xml:space="preserve">dispositifs et </w:t>
      </w:r>
      <w:r w:rsidR="005C0967">
        <w:rPr>
          <w:rFonts w:cs="Tahoma"/>
          <w:sz w:val="20"/>
          <w:szCs w:val="20"/>
        </w:rPr>
        <w:t>du</w:t>
      </w:r>
      <w:r w:rsidR="00A4786C" w:rsidRPr="005C0967">
        <w:rPr>
          <w:rFonts w:cs="Tahoma"/>
          <w:sz w:val="20"/>
          <w:szCs w:val="20"/>
        </w:rPr>
        <w:t xml:space="preserve"> territoire</w:t>
      </w:r>
    </w:p>
    <w:p w14:paraId="4E9487DC" w14:textId="77777777" w:rsidR="00D85105" w:rsidRPr="0060745A" w:rsidRDefault="0060745A" w:rsidP="00A4786C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1095294" w:rsidR="00D85105" w:rsidRDefault="00D85105" w:rsidP="00A4786C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0DB1E3BE" w14:textId="209F0137" w:rsidR="00DD5A78" w:rsidRPr="0060745A" w:rsidRDefault="00DD5A78" w:rsidP="00A4786C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Aisance à l’écrit</w:t>
      </w:r>
    </w:p>
    <w:p w14:paraId="5B0137CE" w14:textId="6FEE963D" w:rsidR="00D85105" w:rsidRDefault="00D85105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2F06995F" w14:textId="2AEBF697" w:rsidR="00531CB6" w:rsidRPr="0060745A" w:rsidRDefault="00F240E8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Idéalement c</w:t>
      </w:r>
      <w:r w:rsidR="00531CB6">
        <w:rPr>
          <w:rFonts w:cs="Tahoma"/>
          <w:sz w:val="20"/>
          <w:szCs w:val="20"/>
        </w:rPr>
        <w:t xml:space="preserve">onnaissance du logiciel métiers </w:t>
      </w:r>
      <w:proofErr w:type="spellStart"/>
      <w:r w:rsidR="00531CB6">
        <w:rPr>
          <w:rFonts w:cs="Tahoma"/>
          <w:sz w:val="20"/>
          <w:szCs w:val="20"/>
        </w:rPr>
        <w:t>VieSION</w:t>
      </w:r>
      <w:proofErr w:type="spellEnd"/>
      <w:r w:rsidR="00531CB6">
        <w:rPr>
          <w:rFonts w:cs="Tahoma"/>
          <w:sz w:val="20"/>
          <w:szCs w:val="20"/>
        </w:rPr>
        <w:t xml:space="preserve"> </w:t>
      </w:r>
    </w:p>
    <w:p w14:paraId="58C6B612" w14:textId="77777777" w:rsidR="00222FE4" w:rsidRPr="00222FE4" w:rsidRDefault="00D85105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A4786C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A4786C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A4786C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51285BE" w14:textId="77777777" w:rsidR="001C4FEE" w:rsidRPr="0060745A" w:rsidRDefault="001C4FEE" w:rsidP="00A4786C">
      <w:pPr>
        <w:spacing w:line="276" w:lineRule="auto"/>
        <w:rPr>
          <w:rFonts w:eastAsia="Calibri"/>
          <w:sz w:val="20"/>
          <w:szCs w:val="20"/>
        </w:rPr>
      </w:pPr>
    </w:p>
    <w:p w14:paraId="12A1B540" w14:textId="21C4F266" w:rsidR="00222FE4" w:rsidRPr="00DC2981" w:rsidRDefault="00DC2981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Situé à </w:t>
      </w:r>
      <w:r w:rsidR="00682AF8" w:rsidRPr="00DC2981">
        <w:rPr>
          <w:rFonts w:cs="Tahoma"/>
          <w:sz w:val="20"/>
          <w:szCs w:val="20"/>
        </w:rPr>
        <w:t>Roanne</w:t>
      </w:r>
    </w:p>
    <w:p w14:paraId="60B308F4" w14:textId="4E3417BE" w:rsidR="00715040" w:rsidRPr="00DC2981" w:rsidRDefault="00715040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>CD</w:t>
      </w:r>
      <w:r w:rsidR="00D8166F" w:rsidRPr="00DC2981">
        <w:rPr>
          <w:rFonts w:cs="Tahoma"/>
          <w:sz w:val="20"/>
          <w:szCs w:val="20"/>
        </w:rPr>
        <w:t>D</w:t>
      </w:r>
      <w:r w:rsidRPr="00DC2981">
        <w:rPr>
          <w:rFonts w:cs="Tahoma"/>
          <w:sz w:val="20"/>
          <w:szCs w:val="20"/>
        </w:rPr>
        <w:t xml:space="preserve"> </w:t>
      </w:r>
      <w:r w:rsidR="00BB4654" w:rsidRPr="00DC2981">
        <w:rPr>
          <w:rFonts w:cs="Tahoma"/>
          <w:sz w:val="20"/>
          <w:szCs w:val="20"/>
        </w:rPr>
        <w:t xml:space="preserve">à </w:t>
      </w:r>
      <w:r w:rsidR="00C71201" w:rsidRPr="00DC2981">
        <w:rPr>
          <w:rFonts w:cs="Tahoma"/>
          <w:sz w:val="20"/>
          <w:szCs w:val="20"/>
        </w:rPr>
        <w:t>1</w:t>
      </w:r>
      <w:r w:rsidR="00133FAF" w:rsidRPr="00DC2981">
        <w:rPr>
          <w:rFonts w:cs="Tahoma"/>
          <w:sz w:val="20"/>
          <w:szCs w:val="20"/>
        </w:rPr>
        <w:t xml:space="preserve"> </w:t>
      </w:r>
      <w:r w:rsidR="00DC2981">
        <w:rPr>
          <w:rFonts w:cs="Tahoma"/>
          <w:sz w:val="20"/>
          <w:szCs w:val="20"/>
        </w:rPr>
        <w:t>temps plein 35h/semaine</w:t>
      </w:r>
    </w:p>
    <w:p w14:paraId="0F7AC7C3" w14:textId="38CCF274" w:rsidR="00A5560C" w:rsidRPr="00DC2981" w:rsidRDefault="00A5560C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 xml:space="preserve">Jours travaillés : </w:t>
      </w:r>
      <w:r w:rsidR="00C71201" w:rsidRPr="00DC2981">
        <w:rPr>
          <w:rFonts w:cs="Tahoma"/>
          <w:sz w:val="20"/>
          <w:szCs w:val="20"/>
        </w:rPr>
        <w:t>Du lundi au vendredi</w:t>
      </w:r>
    </w:p>
    <w:p w14:paraId="4F6B5507" w14:textId="698B7424" w:rsidR="00847F61" w:rsidRPr="00DC2981" w:rsidRDefault="00847F61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 xml:space="preserve">Prise de poste : </w:t>
      </w:r>
      <w:r w:rsidR="00BF0420">
        <w:rPr>
          <w:rFonts w:cs="Tahoma"/>
          <w:sz w:val="20"/>
          <w:szCs w:val="20"/>
        </w:rPr>
        <w:t>immédiatement</w:t>
      </w:r>
    </w:p>
    <w:p w14:paraId="031C2EBC" w14:textId="77777777" w:rsidR="00715040" w:rsidRPr="00DC2981" w:rsidRDefault="00715040" w:rsidP="00A4786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DC2981">
        <w:rPr>
          <w:rFonts w:cs="Tahoma"/>
          <w:sz w:val="20"/>
          <w:szCs w:val="20"/>
        </w:rPr>
        <w:t xml:space="preserve">Salaire </w:t>
      </w:r>
      <w:r w:rsidR="00BB4654" w:rsidRPr="00DC2981">
        <w:rPr>
          <w:rFonts w:cs="Tahoma"/>
          <w:sz w:val="20"/>
          <w:szCs w:val="20"/>
        </w:rPr>
        <w:t>indexé à la grille conventionnelle</w:t>
      </w:r>
      <w:r w:rsidR="00170958" w:rsidRPr="00DC2981">
        <w:rPr>
          <w:rFonts w:cs="Tahoma"/>
          <w:sz w:val="20"/>
          <w:szCs w:val="20"/>
        </w:rPr>
        <w:t xml:space="preserve"> </w:t>
      </w:r>
      <w:r w:rsidR="0060745A" w:rsidRPr="00DC2981">
        <w:rPr>
          <w:rFonts w:cs="Tahoma"/>
          <w:sz w:val="20"/>
          <w:szCs w:val="20"/>
        </w:rPr>
        <w:t>de la Convention collective nationale du 15 mars 1966</w:t>
      </w:r>
    </w:p>
    <w:p w14:paraId="6B3996E5" w14:textId="77777777" w:rsidR="001E4AE8" w:rsidRPr="00DC2981" w:rsidRDefault="001E4AE8" w:rsidP="00A4786C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A4786C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A4786C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A4786C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5A127CF5" w:rsidR="00CA19CB" w:rsidRPr="0060745A" w:rsidRDefault="00715040" w:rsidP="00A4786C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F240E8" w:rsidRPr="00F240E8">
        <w:rPr>
          <w:rFonts w:eastAsia="Calibri" w:cs="Tahoma"/>
          <w:b/>
          <w:bCs/>
          <w:sz w:val="20"/>
          <w:szCs w:val="20"/>
          <w:lang w:eastAsia="en-US"/>
        </w:rPr>
        <w:t>jusqu’au 30/06/2023</w:t>
      </w:r>
      <w:r w:rsidR="00F240E8">
        <w:rPr>
          <w:rFonts w:eastAsia="Calibri" w:cs="Tahoma"/>
          <w:sz w:val="20"/>
          <w:szCs w:val="20"/>
          <w:lang w:eastAsia="en-US"/>
        </w:rPr>
        <w:t xml:space="preserve">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 w:rsidRPr="00DC2981">
        <w:rPr>
          <w:rFonts w:cs="Tahoma"/>
          <w:b/>
          <w:sz w:val="20"/>
          <w:szCs w:val="20"/>
        </w:rPr>
        <w:t>P</w:t>
      </w:r>
      <w:r w:rsidR="00DC2981">
        <w:rPr>
          <w:rFonts w:cs="Tahoma"/>
          <w:b/>
          <w:sz w:val="20"/>
          <w:szCs w:val="20"/>
        </w:rPr>
        <w:t>PIJ</w:t>
      </w:r>
      <w:r w:rsidR="00363480" w:rsidRPr="00DC2981">
        <w:rPr>
          <w:rFonts w:cs="Tahoma"/>
          <w:b/>
          <w:sz w:val="20"/>
          <w:szCs w:val="20"/>
        </w:rPr>
        <w:t xml:space="preserve"> / </w:t>
      </w:r>
      <w:r w:rsidR="00DC2981">
        <w:rPr>
          <w:rFonts w:cs="Tahoma"/>
          <w:b/>
          <w:sz w:val="20"/>
          <w:szCs w:val="20"/>
        </w:rPr>
        <w:t>2023</w:t>
      </w:r>
      <w:r w:rsidR="002A25F7" w:rsidRPr="00DC2981">
        <w:rPr>
          <w:rFonts w:cs="Tahoma"/>
          <w:b/>
          <w:sz w:val="20"/>
          <w:szCs w:val="20"/>
        </w:rPr>
        <w:t>-</w:t>
      </w:r>
      <w:r w:rsidR="00DC2981">
        <w:rPr>
          <w:rFonts w:cs="Tahoma"/>
          <w:b/>
          <w:sz w:val="20"/>
          <w:szCs w:val="20"/>
        </w:rPr>
        <w:t>0</w:t>
      </w:r>
      <w:r w:rsidR="00BF0420">
        <w:rPr>
          <w:rFonts w:cs="Tahoma"/>
          <w:b/>
          <w:sz w:val="20"/>
          <w:szCs w:val="20"/>
        </w:rPr>
        <w:t>6</w:t>
      </w:r>
      <w:r w:rsidR="002A25F7" w:rsidRPr="00DC2981">
        <w:rPr>
          <w:rFonts w:cs="Tahoma"/>
          <w:b/>
          <w:sz w:val="20"/>
          <w:szCs w:val="20"/>
        </w:rPr>
        <w:t>-</w:t>
      </w:r>
      <w:r w:rsidR="00F240E8">
        <w:rPr>
          <w:rFonts w:cs="Tahoma"/>
          <w:b/>
          <w:sz w:val="20"/>
          <w:szCs w:val="20"/>
        </w:rPr>
        <w:t>22</w:t>
      </w:r>
    </w:p>
    <w:p w14:paraId="30BF1F28" w14:textId="77777777" w:rsidR="00715040" w:rsidRPr="0060745A" w:rsidRDefault="00CA19CB" w:rsidP="00A4786C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A4786C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BE0E" w14:textId="77777777" w:rsidR="00DC65B5" w:rsidRDefault="00DC65B5">
      <w:r>
        <w:separator/>
      </w:r>
    </w:p>
  </w:endnote>
  <w:endnote w:type="continuationSeparator" w:id="0">
    <w:p w14:paraId="39F1A0A3" w14:textId="77777777" w:rsidR="00DC65B5" w:rsidRDefault="00D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911A" w14:textId="77777777" w:rsidR="00DC65B5" w:rsidRDefault="00DC65B5">
      <w:r>
        <w:separator/>
      </w:r>
    </w:p>
  </w:footnote>
  <w:footnote w:type="continuationSeparator" w:id="0">
    <w:p w14:paraId="0FB52786" w14:textId="77777777" w:rsidR="00DC65B5" w:rsidRDefault="00DC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28E4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DFAC8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66792">
    <w:abstractNumId w:val="7"/>
  </w:num>
  <w:num w:numId="2" w16cid:durableId="1078016829">
    <w:abstractNumId w:val="8"/>
  </w:num>
  <w:num w:numId="3" w16cid:durableId="812218235">
    <w:abstractNumId w:val="24"/>
  </w:num>
  <w:num w:numId="4" w16cid:durableId="369696332">
    <w:abstractNumId w:val="23"/>
  </w:num>
  <w:num w:numId="5" w16cid:durableId="2034376509">
    <w:abstractNumId w:val="5"/>
  </w:num>
  <w:num w:numId="6" w16cid:durableId="1350135326">
    <w:abstractNumId w:val="13"/>
  </w:num>
  <w:num w:numId="7" w16cid:durableId="8678512">
    <w:abstractNumId w:val="22"/>
  </w:num>
  <w:num w:numId="8" w16cid:durableId="1297376204">
    <w:abstractNumId w:val="15"/>
  </w:num>
  <w:num w:numId="9" w16cid:durableId="2015647537">
    <w:abstractNumId w:val="12"/>
  </w:num>
  <w:num w:numId="10" w16cid:durableId="448091314">
    <w:abstractNumId w:val="0"/>
  </w:num>
  <w:num w:numId="11" w16cid:durableId="2106418642">
    <w:abstractNumId w:val="4"/>
  </w:num>
  <w:num w:numId="12" w16cid:durableId="1238444769">
    <w:abstractNumId w:val="9"/>
  </w:num>
  <w:num w:numId="13" w16cid:durableId="1894271847">
    <w:abstractNumId w:val="20"/>
  </w:num>
  <w:num w:numId="14" w16cid:durableId="2051611274">
    <w:abstractNumId w:val="10"/>
  </w:num>
  <w:num w:numId="15" w16cid:durableId="1791124647">
    <w:abstractNumId w:val="1"/>
  </w:num>
  <w:num w:numId="16" w16cid:durableId="2000767690">
    <w:abstractNumId w:val="2"/>
  </w:num>
  <w:num w:numId="17" w16cid:durableId="916205234">
    <w:abstractNumId w:val="3"/>
  </w:num>
  <w:num w:numId="18" w16cid:durableId="245236302">
    <w:abstractNumId w:val="16"/>
  </w:num>
  <w:num w:numId="19" w16cid:durableId="492911319">
    <w:abstractNumId w:val="17"/>
  </w:num>
  <w:num w:numId="20" w16cid:durableId="1418018374">
    <w:abstractNumId w:val="26"/>
  </w:num>
  <w:num w:numId="21" w16cid:durableId="1934705096">
    <w:abstractNumId w:val="19"/>
  </w:num>
  <w:num w:numId="22" w16cid:durableId="1887716299">
    <w:abstractNumId w:val="11"/>
  </w:num>
  <w:num w:numId="23" w16cid:durableId="1014771741">
    <w:abstractNumId w:val="21"/>
  </w:num>
  <w:num w:numId="24" w16cid:durableId="1838306332">
    <w:abstractNumId w:val="14"/>
  </w:num>
  <w:num w:numId="25" w16cid:durableId="818425382">
    <w:abstractNumId w:val="6"/>
  </w:num>
  <w:num w:numId="26" w16cid:durableId="443425335">
    <w:abstractNumId w:val="18"/>
  </w:num>
  <w:num w:numId="27" w16cid:durableId="6273969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k3vxa+WE3VSSRCJpm8HSE2ZIsYEod8b4rpEu3vbNBe+HIXgJzv9aISsIiQ4LAMWcWVd/j3G739/SzQqEJEv0Q==" w:salt="OR2Qs9vQNaY+wfUmKWj1h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175"/>
    <w:rsid w:val="00043279"/>
    <w:rsid w:val="000445CA"/>
    <w:rsid w:val="00044632"/>
    <w:rsid w:val="00053E6B"/>
    <w:rsid w:val="00054FDD"/>
    <w:rsid w:val="00060149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4AA4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25F7"/>
    <w:rsid w:val="002A6191"/>
    <w:rsid w:val="002B391E"/>
    <w:rsid w:val="002B6267"/>
    <w:rsid w:val="002C08EC"/>
    <w:rsid w:val="002C0A05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3480"/>
    <w:rsid w:val="003637D2"/>
    <w:rsid w:val="00364345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36C"/>
    <w:rsid w:val="00463B65"/>
    <w:rsid w:val="0047383F"/>
    <w:rsid w:val="00475A7E"/>
    <w:rsid w:val="00483B01"/>
    <w:rsid w:val="0049181B"/>
    <w:rsid w:val="004945DA"/>
    <w:rsid w:val="004959D0"/>
    <w:rsid w:val="004A03ED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3D7A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1CB6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1830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1F94"/>
    <w:rsid w:val="005A6974"/>
    <w:rsid w:val="005B2B9F"/>
    <w:rsid w:val="005C0967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9D9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77B9F"/>
    <w:rsid w:val="00681F74"/>
    <w:rsid w:val="0068237E"/>
    <w:rsid w:val="00682AF8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6A19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0DD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2562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6968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96A"/>
    <w:rsid w:val="009A122A"/>
    <w:rsid w:val="009A2295"/>
    <w:rsid w:val="009A61DD"/>
    <w:rsid w:val="009A7660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4786C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10C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87695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B7DF3"/>
    <w:rsid w:val="00BC67D1"/>
    <w:rsid w:val="00BC787C"/>
    <w:rsid w:val="00BC78A3"/>
    <w:rsid w:val="00BD20E2"/>
    <w:rsid w:val="00BD385D"/>
    <w:rsid w:val="00BD455D"/>
    <w:rsid w:val="00BE7CD2"/>
    <w:rsid w:val="00BF0420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1201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5316"/>
    <w:rsid w:val="00CB5C69"/>
    <w:rsid w:val="00CB7EB0"/>
    <w:rsid w:val="00CC0514"/>
    <w:rsid w:val="00CD00F3"/>
    <w:rsid w:val="00CD0875"/>
    <w:rsid w:val="00CD3494"/>
    <w:rsid w:val="00CD5544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7239"/>
    <w:rsid w:val="00D87C13"/>
    <w:rsid w:val="00D91985"/>
    <w:rsid w:val="00D94CF7"/>
    <w:rsid w:val="00DA3F17"/>
    <w:rsid w:val="00DA67D8"/>
    <w:rsid w:val="00DB512F"/>
    <w:rsid w:val="00DB5D42"/>
    <w:rsid w:val="00DB6D14"/>
    <w:rsid w:val="00DB6EBF"/>
    <w:rsid w:val="00DC1B0A"/>
    <w:rsid w:val="00DC2981"/>
    <w:rsid w:val="00DC2D42"/>
    <w:rsid w:val="00DC41A7"/>
    <w:rsid w:val="00DC5A2E"/>
    <w:rsid w:val="00DC65B5"/>
    <w:rsid w:val="00DC72F7"/>
    <w:rsid w:val="00DD42A7"/>
    <w:rsid w:val="00DD47E1"/>
    <w:rsid w:val="00DD4844"/>
    <w:rsid w:val="00DD5A78"/>
    <w:rsid w:val="00DE2BA1"/>
    <w:rsid w:val="00DE35CD"/>
    <w:rsid w:val="00DE6CEF"/>
    <w:rsid w:val="00DF4D0B"/>
    <w:rsid w:val="00DF4D7D"/>
    <w:rsid w:val="00E01B5F"/>
    <w:rsid w:val="00E03190"/>
    <w:rsid w:val="00E059B5"/>
    <w:rsid w:val="00E14034"/>
    <w:rsid w:val="00E20D00"/>
    <w:rsid w:val="00E23629"/>
    <w:rsid w:val="00E30710"/>
    <w:rsid w:val="00E3389D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944E6"/>
    <w:rsid w:val="00E94DDD"/>
    <w:rsid w:val="00EA46FE"/>
    <w:rsid w:val="00EB16EB"/>
    <w:rsid w:val="00EB27DA"/>
    <w:rsid w:val="00EB2EC7"/>
    <w:rsid w:val="00EB5525"/>
    <w:rsid w:val="00EB75BE"/>
    <w:rsid w:val="00EC000D"/>
    <w:rsid w:val="00EC1CE4"/>
    <w:rsid w:val="00EC53BE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21945"/>
    <w:rsid w:val="00F219D6"/>
    <w:rsid w:val="00F240E8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326C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B4284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76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382</Words>
  <Characters>2479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3</cp:revision>
  <cp:lastPrinted>2018-04-16T14:40:00Z</cp:lastPrinted>
  <dcterms:created xsi:type="dcterms:W3CDTF">2023-06-22T07:18:00Z</dcterms:created>
  <dcterms:modified xsi:type="dcterms:W3CDTF">2023-06-22T09:00:00Z</dcterms:modified>
</cp:coreProperties>
</file>